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54177" w14:textId="77777777" w:rsidR="007C480F" w:rsidRDefault="007C480F" w:rsidP="007C480F">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7C480F" w14:paraId="099151C3"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42D7B5A" w14:textId="77777777" w:rsidR="007C480F" w:rsidRDefault="007C480F" w:rsidP="00557CD0">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1EEC2" w14:textId="77777777" w:rsidR="007C480F" w:rsidRDefault="007C480F" w:rsidP="00557CD0">
            <w:pPr>
              <w:ind w:left="284"/>
              <w:rPr>
                <w:rFonts w:ascii="Arial" w:hAnsi="Arial" w:cs="Arial"/>
                <w:sz w:val="28"/>
                <w:szCs w:val="28"/>
              </w:rPr>
            </w:pPr>
            <w:r>
              <w:rPr>
                <w:rFonts w:ascii="Arial" w:hAnsi="Arial" w:cs="Arial"/>
                <w:sz w:val="28"/>
                <w:szCs w:val="28"/>
              </w:rPr>
              <w:t>ELECTRICIDAD-ELECTRÓNICA</w:t>
            </w:r>
          </w:p>
        </w:tc>
      </w:tr>
      <w:tr w:rsidR="007C480F" w14:paraId="16B53260"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6FA4BAE" w14:textId="77777777" w:rsidR="007C480F" w:rsidRDefault="007C480F" w:rsidP="00557CD0">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3621A2" w14:textId="520D946E" w:rsidR="007C480F" w:rsidRDefault="00E01441" w:rsidP="00557CD0">
            <w:pPr>
              <w:ind w:left="284"/>
              <w:rPr>
                <w:rFonts w:ascii="Arial" w:hAnsi="Arial" w:cs="Arial"/>
                <w:sz w:val="28"/>
                <w:szCs w:val="28"/>
              </w:rPr>
            </w:pPr>
            <w:r>
              <w:rPr>
                <w:rFonts w:ascii="Arial" w:hAnsi="Arial" w:cs="Arial"/>
                <w:sz w:val="28"/>
                <w:szCs w:val="28"/>
              </w:rPr>
              <w:t>GRADO SUPERIOR</w:t>
            </w:r>
          </w:p>
        </w:tc>
      </w:tr>
      <w:tr w:rsidR="007C480F" w14:paraId="0858F9EA"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05A3D5B" w14:textId="77777777" w:rsidR="007C480F" w:rsidRDefault="007C480F" w:rsidP="00557CD0">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0938A" w14:textId="58527107" w:rsidR="007C480F" w:rsidRDefault="00E01441" w:rsidP="00557CD0">
            <w:pPr>
              <w:ind w:left="284"/>
              <w:rPr>
                <w:rFonts w:ascii="Arial" w:hAnsi="Arial" w:cs="Arial"/>
                <w:sz w:val="28"/>
                <w:szCs w:val="28"/>
              </w:rPr>
            </w:pPr>
            <w:r>
              <w:rPr>
                <w:rFonts w:ascii="Arial" w:hAnsi="Arial" w:cs="Arial"/>
                <w:sz w:val="28"/>
                <w:szCs w:val="28"/>
              </w:rPr>
              <w:t>MANTENIMIENTO ELECTRÓNICO</w:t>
            </w:r>
          </w:p>
        </w:tc>
      </w:tr>
      <w:tr w:rsidR="007C480F" w14:paraId="7F5D2C10"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878453F" w14:textId="77777777" w:rsidR="007C480F" w:rsidRDefault="007C480F" w:rsidP="00557CD0">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5676B" w14:textId="04F24296" w:rsidR="007C480F" w:rsidRDefault="00E01441" w:rsidP="00557CD0">
            <w:pPr>
              <w:ind w:left="284"/>
              <w:rPr>
                <w:rFonts w:ascii="Arial" w:hAnsi="Arial" w:cs="Arial"/>
                <w:sz w:val="28"/>
                <w:szCs w:val="28"/>
              </w:rPr>
            </w:pPr>
            <w:r>
              <w:rPr>
                <w:rFonts w:ascii="Arial" w:hAnsi="Arial" w:cs="Arial"/>
                <w:b/>
                <w:bCs/>
                <w:sz w:val="28"/>
                <w:szCs w:val="28"/>
              </w:rPr>
              <w:t>MANTENIMIENTO DE EQUIPOS DE VIDEO</w:t>
            </w:r>
          </w:p>
        </w:tc>
      </w:tr>
      <w:tr w:rsidR="007C480F" w14:paraId="03E224FD"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4706ADB" w14:textId="77777777" w:rsidR="007C480F" w:rsidRDefault="007C480F" w:rsidP="00557CD0">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035F0" w14:textId="2C1E152E" w:rsidR="007C480F" w:rsidRDefault="00E01441" w:rsidP="00557CD0">
            <w:pPr>
              <w:ind w:left="284"/>
              <w:rPr>
                <w:rFonts w:ascii="Arial" w:hAnsi="Arial" w:cs="Arial"/>
                <w:sz w:val="28"/>
                <w:szCs w:val="28"/>
              </w:rPr>
            </w:pPr>
            <w:r>
              <w:rPr>
                <w:rFonts w:ascii="Arial" w:hAnsi="Arial" w:cs="Arial"/>
                <w:sz w:val="28"/>
                <w:szCs w:val="28"/>
              </w:rPr>
              <w:t>2</w:t>
            </w:r>
            <w:r w:rsidR="007C480F">
              <w:rPr>
                <w:rFonts w:ascii="Arial" w:hAnsi="Arial" w:cs="Arial"/>
                <w:sz w:val="28"/>
                <w:szCs w:val="28"/>
              </w:rPr>
              <w:t>º</w:t>
            </w:r>
          </w:p>
        </w:tc>
      </w:tr>
      <w:tr w:rsidR="007C480F" w14:paraId="79DD5109"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5B1A780" w14:textId="77777777" w:rsidR="007C480F" w:rsidRDefault="007C480F" w:rsidP="00557CD0">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7385B5" w14:textId="600F5F05" w:rsidR="007C480F" w:rsidRDefault="00E01441" w:rsidP="00557CD0">
            <w:pPr>
              <w:ind w:left="284"/>
              <w:rPr>
                <w:rFonts w:ascii="Arial" w:hAnsi="Arial" w:cs="Arial"/>
                <w:sz w:val="28"/>
                <w:szCs w:val="28"/>
              </w:rPr>
            </w:pPr>
            <w:r>
              <w:rPr>
                <w:rFonts w:ascii="Arial" w:hAnsi="Arial" w:cs="Arial"/>
                <w:sz w:val="28"/>
                <w:szCs w:val="28"/>
              </w:rPr>
              <w:t>132</w:t>
            </w:r>
            <w:r w:rsidR="007C480F">
              <w:rPr>
                <w:rFonts w:ascii="Arial" w:hAnsi="Arial" w:cs="Arial"/>
                <w:sz w:val="28"/>
                <w:szCs w:val="28"/>
              </w:rPr>
              <w:t xml:space="preserve"> horas</w:t>
            </w:r>
          </w:p>
        </w:tc>
      </w:tr>
      <w:tr w:rsidR="007C480F" w14:paraId="50B16202"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A7AAFC5" w14:textId="77777777" w:rsidR="007C480F" w:rsidRDefault="007C480F" w:rsidP="00557CD0">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5E8D1" w14:textId="1ADBA0E0" w:rsidR="007C480F" w:rsidRDefault="00E01441" w:rsidP="00557CD0">
            <w:pPr>
              <w:ind w:left="284"/>
              <w:rPr>
                <w:rFonts w:ascii="Arial" w:hAnsi="Arial" w:cs="Arial"/>
                <w:sz w:val="28"/>
                <w:szCs w:val="28"/>
              </w:rPr>
            </w:pPr>
            <w:r>
              <w:rPr>
                <w:rFonts w:ascii="Arial" w:hAnsi="Arial" w:cs="Arial"/>
                <w:sz w:val="28"/>
                <w:szCs w:val="28"/>
              </w:rPr>
              <w:t>1057</w:t>
            </w:r>
          </w:p>
        </w:tc>
      </w:tr>
    </w:tbl>
    <w:sdt>
      <w:sdtPr>
        <w:id w:val="1414042411"/>
        <w:docPartObj>
          <w:docPartGallery w:val="Cover Pages"/>
          <w:docPartUnique/>
        </w:docPartObj>
      </w:sdtPr>
      <w:sdtEndPr/>
      <w:sdtContent>
        <w:p w14:paraId="4009B687" w14:textId="77777777" w:rsidR="007C480F" w:rsidRDefault="007C480F" w:rsidP="007C480F">
          <w:pPr>
            <w:spacing w:line="276" w:lineRule="auto"/>
            <w:ind w:left="709" w:right="1057" w:firstLine="425"/>
            <w:jc w:val="center"/>
            <w:rPr>
              <w:b/>
              <w:color w:val="17365D"/>
              <w:sz w:val="44"/>
              <w:szCs w:val="44"/>
            </w:rPr>
          </w:pPr>
          <w:r>
            <w:rPr>
              <w:b/>
              <w:color w:val="17365D"/>
              <w:sz w:val="44"/>
              <w:szCs w:val="44"/>
            </w:rPr>
            <w:t>PROGRAMACIÓN   DIDÁCTICA DEL MÓDULO</w:t>
          </w:r>
        </w:p>
        <w:p w14:paraId="4FAC1DAD" w14:textId="77777777" w:rsidR="007C480F" w:rsidRDefault="007C480F" w:rsidP="007C480F">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7C480F" w14:paraId="4F3420A1" w14:textId="77777777" w:rsidTr="00557CD0">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8FB5E60" w14:textId="77777777" w:rsidR="007C480F" w:rsidRDefault="007C480F" w:rsidP="00557CD0">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E604B42" w14:textId="77777777" w:rsidR="007C480F" w:rsidRDefault="007C480F" w:rsidP="00557CD0">
                <w:pPr>
                  <w:rPr>
                    <w:rFonts w:ascii="Arial" w:hAnsi="Arial" w:cs="Arial"/>
                    <w:sz w:val="24"/>
                    <w:szCs w:val="24"/>
                  </w:rPr>
                </w:pPr>
                <w:r>
                  <w:rPr>
                    <w:rFonts w:ascii="Arial" w:hAnsi="Arial" w:cs="Arial"/>
                    <w:sz w:val="24"/>
                    <w:szCs w:val="24"/>
                  </w:rPr>
                  <w:t>Revisada por el jefe de departamento</w:t>
                </w:r>
              </w:p>
            </w:tc>
          </w:tr>
          <w:tr w:rsidR="007C480F" w14:paraId="42BB9E7F" w14:textId="77777777" w:rsidTr="00557CD0">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4B1DB" w14:textId="3606B980" w:rsidR="007C480F" w:rsidRDefault="00E01441" w:rsidP="00557CD0">
                <w:pPr>
                  <w:rPr>
                    <w:rFonts w:ascii="Arial" w:hAnsi="Arial" w:cs="Arial"/>
                    <w:sz w:val="24"/>
                    <w:szCs w:val="24"/>
                  </w:rPr>
                </w:pPr>
                <w:r>
                  <w:rPr>
                    <w:rFonts w:ascii="Arial" w:hAnsi="Arial" w:cs="Arial"/>
                    <w:sz w:val="24"/>
                    <w:szCs w:val="24"/>
                  </w:rPr>
                  <w:t>Nicolás Sacristán Machín</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B7F195" w14:textId="77777777" w:rsidR="007C480F" w:rsidRDefault="007C480F" w:rsidP="00557CD0">
                <w:pPr>
                  <w:rPr>
                    <w:rFonts w:ascii="Arial" w:hAnsi="Arial" w:cs="Arial"/>
                    <w:sz w:val="24"/>
                    <w:szCs w:val="24"/>
                  </w:rPr>
                </w:pPr>
                <w:r>
                  <w:rPr>
                    <w:rFonts w:ascii="Arial" w:hAnsi="Arial" w:cs="Arial"/>
                    <w:sz w:val="24"/>
                    <w:szCs w:val="24"/>
                  </w:rPr>
                  <w:t>J. Felipe Pérez Caballero.</w:t>
                </w:r>
              </w:p>
            </w:tc>
          </w:tr>
          <w:tr w:rsidR="007C480F" w14:paraId="230A9565" w14:textId="77777777" w:rsidTr="00557CD0">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C3EE9" w14:textId="77777777" w:rsidR="007C480F" w:rsidRDefault="007C480F" w:rsidP="00557CD0">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64323" w14:textId="77777777" w:rsidR="007C480F" w:rsidRDefault="007C480F" w:rsidP="00557CD0">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7C480F" w14:paraId="173ADC27" w14:textId="77777777" w:rsidTr="00557CD0">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8120AF2" w14:textId="77777777" w:rsidR="007C480F" w:rsidRDefault="007C480F" w:rsidP="00557CD0">
                <w:pPr>
                  <w:rPr>
                    <w:rFonts w:ascii="Arial" w:hAnsi="Arial" w:cs="Arial"/>
                  </w:rPr>
                </w:pPr>
                <w:r>
                  <w:rPr>
                    <w:rFonts w:ascii="Arial" w:hAnsi="Arial" w:cs="Arial"/>
                  </w:rPr>
                  <w:t>CONTROL DE CAMBIOS</w:t>
                </w:r>
              </w:p>
            </w:tc>
          </w:tr>
          <w:tr w:rsidR="007C480F" w14:paraId="2A2F7F38" w14:textId="77777777" w:rsidTr="00557CD0">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81C8FC5" w14:textId="77777777" w:rsidR="007C480F" w:rsidRDefault="007C480F" w:rsidP="00557CD0">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AC45CF9" w14:textId="77777777" w:rsidR="007C480F" w:rsidRDefault="007C480F" w:rsidP="00557CD0">
                <w:pPr>
                  <w:rPr>
                    <w:rFonts w:ascii="Arial" w:hAnsi="Arial" w:cs="Arial"/>
                  </w:rPr>
                </w:pPr>
                <w:r>
                  <w:rPr>
                    <w:rFonts w:ascii="Arial" w:hAnsi="Arial" w:cs="Arial"/>
                  </w:rPr>
                  <w:t>MODIFICACIÓN</w:t>
                </w:r>
              </w:p>
            </w:tc>
          </w:tr>
          <w:tr w:rsidR="007C480F" w14:paraId="4F5A0CB5" w14:textId="77777777" w:rsidTr="00557CD0">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305B1C" w14:textId="77777777" w:rsidR="007C480F" w:rsidRDefault="007C480F" w:rsidP="00557CD0">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4443A" w14:textId="77777777" w:rsidR="007C480F" w:rsidRDefault="007C480F" w:rsidP="00557CD0">
                <w:pPr>
                  <w:rPr>
                    <w:rFonts w:ascii="Arial" w:hAnsi="Arial" w:cs="Arial"/>
                  </w:rPr>
                </w:pPr>
              </w:p>
            </w:tc>
          </w:tr>
          <w:tr w:rsidR="007C480F" w14:paraId="0867964D" w14:textId="77777777" w:rsidTr="00557CD0">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658F7" w14:textId="77777777" w:rsidR="007C480F" w:rsidRDefault="007C480F" w:rsidP="00557CD0">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FD413" w14:textId="77777777" w:rsidR="007C480F" w:rsidRDefault="007C480F" w:rsidP="00557CD0">
                <w:pPr>
                  <w:rPr>
                    <w:rFonts w:ascii="Arial" w:hAnsi="Arial" w:cs="Arial"/>
                  </w:rPr>
                </w:pPr>
              </w:p>
            </w:tc>
          </w:tr>
          <w:tr w:rsidR="007C480F" w14:paraId="797E9583" w14:textId="77777777" w:rsidTr="00557CD0">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FDC0B2" w14:textId="77777777" w:rsidR="007C480F" w:rsidRDefault="007C480F" w:rsidP="00557CD0">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D63366" w14:textId="77777777" w:rsidR="007C480F" w:rsidRDefault="007C480F" w:rsidP="00557CD0">
                <w:pPr>
                  <w:rPr>
                    <w:rFonts w:ascii="Arial" w:hAnsi="Arial" w:cs="Arial"/>
                  </w:rPr>
                </w:pPr>
              </w:p>
            </w:tc>
          </w:tr>
        </w:tbl>
        <w:p w14:paraId="083AAB0B" w14:textId="77777777" w:rsidR="007C480F" w:rsidRDefault="007C480F" w:rsidP="007C480F">
          <w:pPr>
            <w:rPr>
              <w:rFonts w:ascii="Arial" w:hAnsi="Arial" w:cs="Arial"/>
            </w:rPr>
          </w:pPr>
        </w:p>
        <w:p w14:paraId="313A874F" w14:textId="6EA81144" w:rsidR="007C480F" w:rsidRDefault="007C4FE9" w:rsidP="007C480F">
          <w:pPr>
            <w:spacing w:before="120" w:after="120" w:line="240" w:lineRule="auto"/>
          </w:pPr>
        </w:p>
      </w:sdtContent>
    </w:sdt>
    <w:p w14:paraId="40AB3F7C" w14:textId="77777777" w:rsidR="007C480F" w:rsidRDefault="007C480F">
      <w:r>
        <w:br w:type="page"/>
      </w:r>
    </w:p>
    <w:bookmarkStart w:id="0" w:name="_Toc211799035"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7777777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226E5066" w14:textId="77777777" w:rsidR="00E01441" w:rsidRDefault="005C41BD">
          <w:pPr>
            <w:pStyle w:val="TDC1"/>
            <w:rPr>
              <w:rFonts w:cstheme="minorBidi"/>
              <w:noProof/>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799035" w:history="1">
            <w:r w:rsidR="00E01441" w:rsidRPr="00C31C41">
              <w:rPr>
                <w:rStyle w:val="Hipervnculo"/>
                <w:rFonts w:ascii="Arial" w:hAnsi="Arial" w:cs="Arial"/>
                <w:b/>
                <w:noProof/>
              </w:rPr>
              <w:t>0.</w:t>
            </w:r>
            <w:r w:rsidR="00E01441">
              <w:rPr>
                <w:rFonts w:cstheme="minorBidi"/>
                <w:noProof/>
              </w:rPr>
              <w:tab/>
            </w:r>
            <w:r w:rsidR="00E01441" w:rsidRPr="00C31C41">
              <w:rPr>
                <w:rStyle w:val="Hipervnculo"/>
                <w:rFonts w:ascii="Arial" w:hAnsi="Arial" w:cs="Arial"/>
                <w:b/>
                <w:noProof/>
              </w:rPr>
              <w:t>Índice.</w:t>
            </w:r>
            <w:r w:rsidR="00E01441">
              <w:rPr>
                <w:noProof/>
                <w:webHidden/>
              </w:rPr>
              <w:tab/>
            </w:r>
            <w:r w:rsidR="00E01441">
              <w:rPr>
                <w:noProof/>
                <w:webHidden/>
              </w:rPr>
              <w:fldChar w:fldCharType="begin"/>
            </w:r>
            <w:r w:rsidR="00E01441">
              <w:rPr>
                <w:noProof/>
                <w:webHidden/>
              </w:rPr>
              <w:instrText xml:space="preserve"> PAGEREF _Toc211799035 \h </w:instrText>
            </w:r>
            <w:r w:rsidR="00E01441">
              <w:rPr>
                <w:noProof/>
                <w:webHidden/>
              </w:rPr>
            </w:r>
            <w:r w:rsidR="00E01441">
              <w:rPr>
                <w:noProof/>
                <w:webHidden/>
              </w:rPr>
              <w:fldChar w:fldCharType="separate"/>
            </w:r>
            <w:r w:rsidR="0093439C">
              <w:rPr>
                <w:noProof/>
                <w:webHidden/>
              </w:rPr>
              <w:t>ii</w:t>
            </w:r>
            <w:r w:rsidR="00E01441">
              <w:rPr>
                <w:noProof/>
                <w:webHidden/>
              </w:rPr>
              <w:fldChar w:fldCharType="end"/>
            </w:r>
          </w:hyperlink>
        </w:p>
        <w:p w14:paraId="7D0F148B" w14:textId="77777777" w:rsidR="00E01441" w:rsidRDefault="007C4FE9">
          <w:pPr>
            <w:pStyle w:val="TDC1"/>
            <w:rPr>
              <w:rFonts w:cstheme="minorBidi"/>
              <w:noProof/>
            </w:rPr>
          </w:pPr>
          <w:hyperlink w:anchor="_Toc211799036" w:history="1">
            <w:r w:rsidR="00E01441" w:rsidRPr="00C31C41">
              <w:rPr>
                <w:rStyle w:val="Hipervnculo"/>
                <w:rFonts w:ascii="Arial" w:hAnsi="Arial" w:cs="Arial"/>
                <w:b/>
                <w:noProof/>
              </w:rPr>
              <w:t>1.</w:t>
            </w:r>
            <w:r w:rsidR="00E01441">
              <w:rPr>
                <w:rFonts w:cstheme="minorBidi"/>
                <w:noProof/>
              </w:rPr>
              <w:tab/>
            </w:r>
            <w:r w:rsidR="00E01441" w:rsidRPr="00C31C41">
              <w:rPr>
                <w:rStyle w:val="Hipervnculo"/>
                <w:rFonts w:ascii="Arial" w:hAnsi="Arial" w:cs="Arial"/>
                <w:b/>
                <w:noProof/>
              </w:rPr>
              <w:t>Introducción.</w:t>
            </w:r>
            <w:r w:rsidR="00E01441">
              <w:rPr>
                <w:noProof/>
                <w:webHidden/>
              </w:rPr>
              <w:tab/>
            </w:r>
            <w:r w:rsidR="00E01441">
              <w:rPr>
                <w:noProof/>
                <w:webHidden/>
              </w:rPr>
              <w:fldChar w:fldCharType="begin"/>
            </w:r>
            <w:r w:rsidR="00E01441">
              <w:rPr>
                <w:noProof/>
                <w:webHidden/>
              </w:rPr>
              <w:instrText xml:space="preserve"> PAGEREF _Toc211799036 \h </w:instrText>
            </w:r>
            <w:r w:rsidR="00E01441">
              <w:rPr>
                <w:noProof/>
                <w:webHidden/>
              </w:rPr>
            </w:r>
            <w:r w:rsidR="00E01441">
              <w:rPr>
                <w:noProof/>
                <w:webHidden/>
              </w:rPr>
              <w:fldChar w:fldCharType="separate"/>
            </w:r>
            <w:r w:rsidR="0093439C">
              <w:rPr>
                <w:noProof/>
                <w:webHidden/>
              </w:rPr>
              <w:t>1</w:t>
            </w:r>
            <w:r w:rsidR="00E01441">
              <w:rPr>
                <w:noProof/>
                <w:webHidden/>
              </w:rPr>
              <w:fldChar w:fldCharType="end"/>
            </w:r>
          </w:hyperlink>
        </w:p>
        <w:p w14:paraId="4694213D" w14:textId="77777777" w:rsidR="00E01441" w:rsidRDefault="007C4FE9">
          <w:pPr>
            <w:pStyle w:val="TDC2"/>
            <w:rPr>
              <w:rFonts w:cstheme="minorBidi"/>
              <w:noProof/>
            </w:rPr>
          </w:pPr>
          <w:hyperlink w:anchor="_Toc211799037" w:history="1">
            <w:r w:rsidR="00E01441" w:rsidRPr="00C31C41">
              <w:rPr>
                <w:rStyle w:val="Hipervnculo"/>
                <w:rFonts w:ascii="Arial" w:hAnsi="Arial" w:cs="Arial"/>
                <w:b/>
                <w:noProof/>
              </w:rPr>
              <w:t>1.1.</w:t>
            </w:r>
            <w:r w:rsidR="00E01441">
              <w:rPr>
                <w:rFonts w:cstheme="minorBidi"/>
                <w:noProof/>
              </w:rPr>
              <w:tab/>
            </w:r>
            <w:r w:rsidR="00E01441" w:rsidRPr="00C31C41">
              <w:rPr>
                <w:rStyle w:val="Hipervnculo"/>
                <w:rFonts w:ascii="Arial" w:hAnsi="Arial" w:cs="Arial"/>
                <w:b/>
                <w:noProof/>
              </w:rPr>
              <w:t>Contextualización de la Programación Didáctica: El entorno y el centro.</w:t>
            </w:r>
            <w:r w:rsidR="00E01441">
              <w:rPr>
                <w:noProof/>
                <w:webHidden/>
              </w:rPr>
              <w:tab/>
            </w:r>
            <w:r w:rsidR="00E01441">
              <w:rPr>
                <w:noProof/>
                <w:webHidden/>
              </w:rPr>
              <w:fldChar w:fldCharType="begin"/>
            </w:r>
            <w:r w:rsidR="00E01441">
              <w:rPr>
                <w:noProof/>
                <w:webHidden/>
              </w:rPr>
              <w:instrText xml:space="preserve"> PAGEREF _Toc211799037 \h </w:instrText>
            </w:r>
            <w:r w:rsidR="00E01441">
              <w:rPr>
                <w:noProof/>
                <w:webHidden/>
              </w:rPr>
            </w:r>
            <w:r w:rsidR="00E01441">
              <w:rPr>
                <w:noProof/>
                <w:webHidden/>
              </w:rPr>
              <w:fldChar w:fldCharType="separate"/>
            </w:r>
            <w:r w:rsidR="0093439C">
              <w:rPr>
                <w:noProof/>
                <w:webHidden/>
              </w:rPr>
              <w:t>1</w:t>
            </w:r>
            <w:r w:rsidR="00E01441">
              <w:rPr>
                <w:noProof/>
                <w:webHidden/>
              </w:rPr>
              <w:fldChar w:fldCharType="end"/>
            </w:r>
          </w:hyperlink>
        </w:p>
        <w:p w14:paraId="3BCC0E08" w14:textId="77777777" w:rsidR="00E01441" w:rsidRDefault="007C4FE9">
          <w:pPr>
            <w:pStyle w:val="TDC2"/>
            <w:rPr>
              <w:rFonts w:cstheme="minorBidi"/>
              <w:noProof/>
            </w:rPr>
          </w:pPr>
          <w:hyperlink w:anchor="_Toc211799038" w:history="1">
            <w:r w:rsidR="00E01441" w:rsidRPr="00C31C41">
              <w:rPr>
                <w:rStyle w:val="Hipervnculo"/>
                <w:rFonts w:ascii="Arial" w:hAnsi="Arial" w:cs="Arial"/>
                <w:b/>
                <w:noProof/>
              </w:rPr>
              <w:t>1.2.</w:t>
            </w:r>
            <w:r w:rsidR="00E01441">
              <w:rPr>
                <w:rFonts w:cstheme="minorBidi"/>
                <w:noProof/>
              </w:rPr>
              <w:tab/>
            </w:r>
            <w:r w:rsidR="00E01441" w:rsidRPr="00C31C41">
              <w:rPr>
                <w:rStyle w:val="Hipervnculo"/>
                <w:rFonts w:ascii="Arial" w:hAnsi="Arial" w:cs="Arial"/>
                <w:b/>
                <w:noProof/>
              </w:rPr>
              <w:t>Contextualización de la Programación Didáctica: Alumnado.</w:t>
            </w:r>
            <w:r w:rsidR="00E01441">
              <w:rPr>
                <w:noProof/>
                <w:webHidden/>
              </w:rPr>
              <w:tab/>
            </w:r>
            <w:r w:rsidR="00E01441">
              <w:rPr>
                <w:noProof/>
                <w:webHidden/>
              </w:rPr>
              <w:fldChar w:fldCharType="begin"/>
            </w:r>
            <w:r w:rsidR="00E01441">
              <w:rPr>
                <w:noProof/>
                <w:webHidden/>
              </w:rPr>
              <w:instrText xml:space="preserve"> PAGEREF _Toc211799038 \h </w:instrText>
            </w:r>
            <w:r w:rsidR="00E01441">
              <w:rPr>
                <w:noProof/>
                <w:webHidden/>
              </w:rPr>
            </w:r>
            <w:r w:rsidR="00E01441">
              <w:rPr>
                <w:noProof/>
                <w:webHidden/>
              </w:rPr>
              <w:fldChar w:fldCharType="separate"/>
            </w:r>
            <w:r w:rsidR="0093439C">
              <w:rPr>
                <w:noProof/>
                <w:webHidden/>
              </w:rPr>
              <w:t>2</w:t>
            </w:r>
            <w:r w:rsidR="00E01441">
              <w:rPr>
                <w:noProof/>
                <w:webHidden/>
              </w:rPr>
              <w:fldChar w:fldCharType="end"/>
            </w:r>
          </w:hyperlink>
        </w:p>
        <w:p w14:paraId="1E431FD3" w14:textId="77777777" w:rsidR="00E01441" w:rsidRDefault="007C4FE9">
          <w:pPr>
            <w:pStyle w:val="TDC2"/>
            <w:rPr>
              <w:rFonts w:cstheme="minorBidi"/>
              <w:noProof/>
            </w:rPr>
          </w:pPr>
          <w:hyperlink w:anchor="_Toc211799039" w:history="1">
            <w:r w:rsidR="00E01441" w:rsidRPr="00C31C41">
              <w:rPr>
                <w:rStyle w:val="Hipervnculo"/>
                <w:rFonts w:ascii="Arial" w:hAnsi="Arial" w:cs="Arial"/>
                <w:b/>
                <w:noProof/>
              </w:rPr>
              <w:t>1.3.</w:t>
            </w:r>
            <w:r w:rsidR="00E01441">
              <w:rPr>
                <w:rFonts w:cstheme="minorBidi"/>
                <w:noProof/>
              </w:rPr>
              <w:tab/>
            </w:r>
            <w:r w:rsidR="00E01441" w:rsidRPr="00C31C41">
              <w:rPr>
                <w:rStyle w:val="Hipervnculo"/>
                <w:rFonts w:ascii="Arial" w:hAnsi="Arial" w:cs="Arial"/>
                <w:b/>
                <w:noProof/>
              </w:rPr>
              <w:t>Contextualización de la Programación Didáctica: Normativa.</w:t>
            </w:r>
            <w:r w:rsidR="00E01441">
              <w:rPr>
                <w:noProof/>
                <w:webHidden/>
              </w:rPr>
              <w:tab/>
            </w:r>
            <w:r w:rsidR="00E01441">
              <w:rPr>
                <w:noProof/>
                <w:webHidden/>
              </w:rPr>
              <w:fldChar w:fldCharType="begin"/>
            </w:r>
            <w:r w:rsidR="00E01441">
              <w:rPr>
                <w:noProof/>
                <w:webHidden/>
              </w:rPr>
              <w:instrText xml:space="preserve"> PAGEREF _Toc211799039 \h </w:instrText>
            </w:r>
            <w:r w:rsidR="00E01441">
              <w:rPr>
                <w:noProof/>
                <w:webHidden/>
              </w:rPr>
            </w:r>
            <w:r w:rsidR="00E01441">
              <w:rPr>
                <w:noProof/>
                <w:webHidden/>
              </w:rPr>
              <w:fldChar w:fldCharType="separate"/>
            </w:r>
            <w:r w:rsidR="0093439C">
              <w:rPr>
                <w:noProof/>
                <w:webHidden/>
              </w:rPr>
              <w:t>2</w:t>
            </w:r>
            <w:r w:rsidR="00E01441">
              <w:rPr>
                <w:noProof/>
                <w:webHidden/>
              </w:rPr>
              <w:fldChar w:fldCharType="end"/>
            </w:r>
          </w:hyperlink>
        </w:p>
        <w:p w14:paraId="1028B01B" w14:textId="77777777" w:rsidR="00E01441" w:rsidRDefault="007C4FE9">
          <w:pPr>
            <w:pStyle w:val="TDC1"/>
            <w:rPr>
              <w:rFonts w:cstheme="minorBidi"/>
              <w:noProof/>
            </w:rPr>
          </w:pPr>
          <w:hyperlink w:anchor="_Toc211799040" w:history="1">
            <w:r w:rsidR="00E01441" w:rsidRPr="00C31C41">
              <w:rPr>
                <w:rStyle w:val="Hipervnculo"/>
                <w:rFonts w:ascii="Arial" w:hAnsi="Arial" w:cs="Arial"/>
                <w:b/>
                <w:noProof/>
              </w:rPr>
              <w:t>2.</w:t>
            </w:r>
            <w:r w:rsidR="00E01441">
              <w:rPr>
                <w:rFonts w:cstheme="minorBidi"/>
                <w:noProof/>
              </w:rPr>
              <w:tab/>
            </w:r>
            <w:r w:rsidR="00E01441" w:rsidRPr="00C31C41">
              <w:rPr>
                <w:rStyle w:val="Hipervnculo"/>
                <w:rFonts w:ascii="Arial" w:hAnsi="Arial" w:cs="Arial"/>
                <w:b/>
                <w:noProof/>
              </w:rPr>
              <w:t>Objetivos.</w:t>
            </w:r>
            <w:r w:rsidR="00E01441">
              <w:rPr>
                <w:noProof/>
                <w:webHidden/>
              </w:rPr>
              <w:tab/>
            </w:r>
            <w:r w:rsidR="00E01441">
              <w:rPr>
                <w:noProof/>
                <w:webHidden/>
              </w:rPr>
              <w:fldChar w:fldCharType="begin"/>
            </w:r>
            <w:r w:rsidR="00E01441">
              <w:rPr>
                <w:noProof/>
                <w:webHidden/>
              </w:rPr>
              <w:instrText xml:space="preserve"> PAGEREF _Toc211799040 \h </w:instrText>
            </w:r>
            <w:r w:rsidR="00E01441">
              <w:rPr>
                <w:noProof/>
                <w:webHidden/>
              </w:rPr>
            </w:r>
            <w:r w:rsidR="00E01441">
              <w:rPr>
                <w:noProof/>
                <w:webHidden/>
              </w:rPr>
              <w:fldChar w:fldCharType="separate"/>
            </w:r>
            <w:r w:rsidR="0093439C">
              <w:rPr>
                <w:noProof/>
                <w:webHidden/>
              </w:rPr>
              <w:t>3</w:t>
            </w:r>
            <w:r w:rsidR="00E01441">
              <w:rPr>
                <w:noProof/>
                <w:webHidden/>
              </w:rPr>
              <w:fldChar w:fldCharType="end"/>
            </w:r>
          </w:hyperlink>
        </w:p>
        <w:p w14:paraId="03F8B61B" w14:textId="77777777" w:rsidR="00E01441" w:rsidRDefault="007C4FE9">
          <w:pPr>
            <w:pStyle w:val="TDC2"/>
            <w:rPr>
              <w:rFonts w:cstheme="minorBidi"/>
              <w:noProof/>
            </w:rPr>
          </w:pPr>
          <w:hyperlink w:anchor="_Toc211799041" w:history="1">
            <w:r w:rsidR="00E01441" w:rsidRPr="00C31C41">
              <w:rPr>
                <w:rStyle w:val="Hipervnculo"/>
                <w:rFonts w:ascii="Arial" w:hAnsi="Arial" w:cs="Arial"/>
                <w:b/>
                <w:noProof/>
              </w:rPr>
              <w:t>2.1.</w:t>
            </w:r>
            <w:r w:rsidR="00E01441">
              <w:rPr>
                <w:rFonts w:cstheme="minorBidi"/>
                <w:noProof/>
              </w:rPr>
              <w:tab/>
            </w:r>
            <w:r w:rsidR="00E01441" w:rsidRPr="00C31C41">
              <w:rPr>
                <w:rStyle w:val="Hipervnculo"/>
                <w:rFonts w:ascii="Arial" w:hAnsi="Arial" w:cs="Arial"/>
                <w:b/>
                <w:noProof/>
              </w:rPr>
              <w:t>Objetivos Generales del ciclo formativo.</w:t>
            </w:r>
            <w:r w:rsidR="00E01441">
              <w:rPr>
                <w:noProof/>
                <w:webHidden/>
              </w:rPr>
              <w:tab/>
            </w:r>
            <w:r w:rsidR="00E01441">
              <w:rPr>
                <w:noProof/>
                <w:webHidden/>
              </w:rPr>
              <w:fldChar w:fldCharType="begin"/>
            </w:r>
            <w:r w:rsidR="00E01441">
              <w:rPr>
                <w:noProof/>
                <w:webHidden/>
              </w:rPr>
              <w:instrText xml:space="preserve"> PAGEREF _Toc211799041 \h </w:instrText>
            </w:r>
            <w:r w:rsidR="00E01441">
              <w:rPr>
                <w:noProof/>
                <w:webHidden/>
              </w:rPr>
            </w:r>
            <w:r w:rsidR="00E01441">
              <w:rPr>
                <w:noProof/>
                <w:webHidden/>
              </w:rPr>
              <w:fldChar w:fldCharType="separate"/>
            </w:r>
            <w:r w:rsidR="0093439C">
              <w:rPr>
                <w:noProof/>
                <w:webHidden/>
              </w:rPr>
              <w:t>3</w:t>
            </w:r>
            <w:r w:rsidR="00E01441">
              <w:rPr>
                <w:noProof/>
                <w:webHidden/>
              </w:rPr>
              <w:fldChar w:fldCharType="end"/>
            </w:r>
          </w:hyperlink>
        </w:p>
        <w:p w14:paraId="776EE96B" w14:textId="77777777" w:rsidR="00E01441" w:rsidRDefault="007C4FE9">
          <w:pPr>
            <w:pStyle w:val="TDC2"/>
            <w:rPr>
              <w:rFonts w:cstheme="minorBidi"/>
              <w:noProof/>
            </w:rPr>
          </w:pPr>
          <w:hyperlink w:anchor="_Toc211799042" w:history="1">
            <w:r w:rsidR="00E01441" w:rsidRPr="00C31C41">
              <w:rPr>
                <w:rStyle w:val="Hipervnculo"/>
                <w:rFonts w:ascii="Arial" w:hAnsi="Arial" w:cs="Arial"/>
                <w:b/>
                <w:noProof/>
              </w:rPr>
              <w:t>2.2.</w:t>
            </w:r>
            <w:r w:rsidR="00E01441">
              <w:rPr>
                <w:rFonts w:cstheme="minorBidi"/>
                <w:noProof/>
              </w:rPr>
              <w:tab/>
            </w:r>
            <w:r w:rsidR="00E01441" w:rsidRPr="00C31C41">
              <w:rPr>
                <w:rStyle w:val="Hipervnculo"/>
                <w:rFonts w:ascii="Arial" w:hAnsi="Arial" w:cs="Arial"/>
                <w:b/>
                <w:noProof/>
              </w:rPr>
              <w:t>Resultados de Aprendizaje del Módulo Profesional.</w:t>
            </w:r>
            <w:r w:rsidR="00E01441">
              <w:rPr>
                <w:noProof/>
                <w:webHidden/>
              </w:rPr>
              <w:tab/>
            </w:r>
            <w:r w:rsidR="00E01441">
              <w:rPr>
                <w:noProof/>
                <w:webHidden/>
              </w:rPr>
              <w:fldChar w:fldCharType="begin"/>
            </w:r>
            <w:r w:rsidR="00E01441">
              <w:rPr>
                <w:noProof/>
                <w:webHidden/>
              </w:rPr>
              <w:instrText xml:space="preserve"> PAGEREF _Toc211799042 \h </w:instrText>
            </w:r>
            <w:r w:rsidR="00E01441">
              <w:rPr>
                <w:noProof/>
                <w:webHidden/>
              </w:rPr>
            </w:r>
            <w:r w:rsidR="00E01441">
              <w:rPr>
                <w:noProof/>
                <w:webHidden/>
              </w:rPr>
              <w:fldChar w:fldCharType="separate"/>
            </w:r>
            <w:r w:rsidR="0093439C">
              <w:rPr>
                <w:noProof/>
                <w:webHidden/>
              </w:rPr>
              <w:t>4</w:t>
            </w:r>
            <w:r w:rsidR="00E01441">
              <w:rPr>
                <w:noProof/>
                <w:webHidden/>
              </w:rPr>
              <w:fldChar w:fldCharType="end"/>
            </w:r>
          </w:hyperlink>
        </w:p>
        <w:p w14:paraId="74FDB63D" w14:textId="77777777" w:rsidR="00E01441" w:rsidRDefault="007C4FE9">
          <w:pPr>
            <w:pStyle w:val="TDC2"/>
            <w:rPr>
              <w:rFonts w:cstheme="minorBidi"/>
              <w:noProof/>
            </w:rPr>
          </w:pPr>
          <w:hyperlink w:anchor="_Toc211799043" w:history="1">
            <w:r w:rsidR="00E01441" w:rsidRPr="00C31C41">
              <w:rPr>
                <w:rStyle w:val="Hipervnculo"/>
                <w:rFonts w:ascii="Arial" w:hAnsi="Arial" w:cs="Arial"/>
                <w:b/>
                <w:noProof/>
              </w:rPr>
              <w:t>2.3.</w:t>
            </w:r>
            <w:r w:rsidR="00E01441">
              <w:rPr>
                <w:rFonts w:cstheme="minorBidi"/>
                <w:noProof/>
              </w:rPr>
              <w:tab/>
            </w:r>
            <w:r w:rsidR="00E01441" w:rsidRPr="00C31C41">
              <w:rPr>
                <w:rStyle w:val="Hipervnculo"/>
                <w:rFonts w:ascii="Arial" w:hAnsi="Arial" w:cs="Arial"/>
                <w:b/>
                <w:noProof/>
              </w:rPr>
              <w:t>Objetivos didácticos de módulo profesional.</w:t>
            </w:r>
            <w:r w:rsidR="00E01441">
              <w:rPr>
                <w:noProof/>
                <w:webHidden/>
              </w:rPr>
              <w:tab/>
            </w:r>
            <w:r w:rsidR="00E01441">
              <w:rPr>
                <w:noProof/>
                <w:webHidden/>
              </w:rPr>
              <w:fldChar w:fldCharType="begin"/>
            </w:r>
            <w:r w:rsidR="00E01441">
              <w:rPr>
                <w:noProof/>
                <w:webHidden/>
              </w:rPr>
              <w:instrText xml:space="preserve"> PAGEREF _Toc211799043 \h </w:instrText>
            </w:r>
            <w:r w:rsidR="00E01441">
              <w:rPr>
                <w:noProof/>
                <w:webHidden/>
              </w:rPr>
            </w:r>
            <w:r w:rsidR="00E01441">
              <w:rPr>
                <w:noProof/>
                <w:webHidden/>
              </w:rPr>
              <w:fldChar w:fldCharType="separate"/>
            </w:r>
            <w:r w:rsidR="0093439C">
              <w:rPr>
                <w:noProof/>
                <w:webHidden/>
              </w:rPr>
              <w:t>5</w:t>
            </w:r>
            <w:r w:rsidR="00E01441">
              <w:rPr>
                <w:noProof/>
                <w:webHidden/>
              </w:rPr>
              <w:fldChar w:fldCharType="end"/>
            </w:r>
          </w:hyperlink>
        </w:p>
        <w:p w14:paraId="4445327A" w14:textId="77777777" w:rsidR="00E01441" w:rsidRDefault="007C4FE9">
          <w:pPr>
            <w:pStyle w:val="TDC1"/>
            <w:rPr>
              <w:rFonts w:cstheme="minorBidi"/>
              <w:noProof/>
            </w:rPr>
          </w:pPr>
          <w:hyperlink w:anchor="_Toc211799044" w:history="1">
            <w:r w:rsidR="00E01441" w:rsidRPr="00C31C41">
              <w:rPr>
                <w:rStyle w:val="Hipervnculo"/>
                <w:rFonts w:ascii="Arial" w:hAnsi="Arial" w:cs="Arial"/>
                <w:b/>
                <w:noProof/>
              </w:rPr>
              <w:t>3.</w:t>
            </w:r>
            <w:r w:rsidR="00E01441">
              <w:rPr>
                <w:rFonts w:cstheme="minorBidi"/>
                <w:noProof/>
              </w:rPr>
              <w:tab/>
            </w:r>
            <w:r w:rsidR="00E01441" w:rsidRPr="00C31C41">
              <w:rPr>
                <w:rStyle w:val="Hipervnculo"/>
                <w:rFonts w:ascii="Arial" w:hAnsi="Arial" w:cs="Arial"/>
                <w:b/>
                <w:noProof/>
              </w:rPr>
              <w:t>Unidades de competencia y cualificaciones profesionales.</w:t>
            </w:r>
            <w:r w:rsidR="00E01441">
              <w:rPr>
                <w:noProof/>
                <w:webHidden/>
              </w:rPr>
              <w:tab/>
            </w:r>
            <w:r w:rsidR="00E01441">
              <w:rPr>
                <w:noProof/>
                <w:webHidden/>
              </w:rPr>
              <w:fldChar w:fldCharType="begin"/>
            </w:r>
            <w:r w:rsidR="00E01441">
              <w:rPr>
                <w:noProof/>
                <w:webHidden/>
              </w:rPr>
              <w:instrText xml:space="preserve"> PAGEREF _Toc211799044 \h </w:instrText>
            </w:r>
            <w:r w:rsidR="00E01441">
              <w:rPr>
                <w:noProof/>
                <w:webHidden/>
              </w:rPr>
            </w:r>
            <w:r w:rsidR="00E01441">
              <w:rPr>
                <w:noProof/>
                <w:webHidden/>
              </w:rPr>
              <w:fldChar w:fldCharType="separate"/>
            </w:r>
            <w:r w:rsidR="0093439C">
              <w:rPr>
                <w:noProof/>
                <w:webHidden/>
              </w:rPr>
              <w:t>5</w:t>
            </w:r>
            <w:r w:rsidR="00E01441">
              <w:rPr>
                <w:noProof/>
                <w:webHidden/>
              </w:rPr>
              <w:fldChar w:fldCharType="end"/>
            </w:r>
          </w:hyperlink>
        </w:p>
        <w:p w14:paraId="2DAE56F3" w14:textId="77777777" w:rsidR="00E01441" w:rsidRDefault="007C4FE9">
          <w:pPr>
            <w:pStyle w:val="TDC1"/>
            <w:rPr>
              <w:rFonts w:cstheme="minorBidi"/>
              <w:noProof/>
            </w:rPr>
          </w:pPr>
          <w:hyperlink w:anchor="_Toc211799045" w:history="1">
            <w:r w:rsidR="00E01441" w:rsidRPr="00C31C41">
              <w:rPr>
                <w:rStyle w:val="Hipervnculo"/>
                <w:rFonts w:ascii="Arial" w:hAnsi="Arial" w:cs="Arial"/>
                <w:b/>
                <w:noProof/>
              </w:rPr>
              <w:t>4.</w:t>
            </w:r>
            <w:r w:rsidR="00E01441">
              <w:rPr>
                <w:rFonts w:cstheme="minorBidi"/>
                <w:noProof/>
              </w:rPr>
              <w:tab/>
            </w:r>
            <w:r w:rsidR="00E01441" w:rsidRPr="00C31C41">
              <w:rPr>
                <w:rStyle w:val="Hipervnculo"/>
                <w:rFonts w:ascii="Arial" w:hAnsi="Arial" w:cs="Arial"/>
                <w:b/>
                <w:noProof/>
              </w:rPr>
              <w:t>Competencias.</w:t>
            </w:r>
            <w:r w:rsidR="00E01441">
              <w:rPr>
                <w:noProof/>
                <w:webHidden/>
              </w:rPr>
              <w:tab/>
            </w:r>
            <w:r w:rsidR="00E01441">
              <w:rPr>
                <w:noProof/>
                <w:webHidden/>
              </w:rPr>
              <w:fldChar w:fldCharType="begin"/>
            </w:r>
            <w:r w:rsidR="00E01441">
              <w:rPr>
                <w:noProof/>
                <w:webHidden/>
              </w:rPr>
              <w:instrText xml:space="preserve"> PAGEREF _Toc211799045 \h </w:instrText>
            </w:r>
            <w:r w:rsidR="00E01441">
              <w:rPr>
                <w:noProof/>
                <w:webHidden/>
              </w:rPr>
            </w:r>
            <w:r w:rsidR="00E01441">
              <w:rPr>
                <w:noProof/>
                <w:webHidden/>
              </w:rPr>
              <w:fldChar w:fldCharType="separate"/>
            </w:r>
            <w:r w:rsidR="0093439C">
              <w:rPr>
                <w:noProof/>
                <w:webHidden/>
              </w:rPr>
              <w:t>5</w:t>
            </w:r>
            <w:r w:rsidR="00E01441">
              <w:rPr>
                <w:noProof/>
                <w:webHidden/>
              </w:rPr>
              <w:fldChar w:fldCharType="end"/>
            </w:r>
          </w:hyperlink>
        </w:p>
        <w:p w14:paraId="144A7FF2" w14:textId="77777777" w:rsidR="00E01441" w:rsidRDefault="007C4FE9">
          <w:pPr>
            <w:pStyle w:val="TDC2"/>
            <w:rPr>
              <w:rFonts w:cstheme="minorBidi"/>
              <w:noProof/>
            </w:rPr>
          </w:pPr>
          <w:hyperlink w:anchor="_Toc211799046" w:history="1">
            <w:r w:rsidR="00E01441" w:rsidRPr="00C31C41">
              <w:rPr>
                <w:rStyle w:val="Hipervnculo"/>
                <w:rFonts w:ascii="Arial" w:hAnsi="Arial" w:cs="Arial"/>
                <w:b/>
                <w:noProof/>
              </w:rPr>
              <w:t>4.1.</w:t>
            </w:r>
            <w:r w:rsidR="00E01441">
              <w:rPr>
                <w:rFonts w:cstheme="minorBidi"/>
                <w:noProof/>
              </w:rPr>
              <w:tab/>
            </w:r>
            <w:r w:rsidR="00E01441" w:rsidRPr="00C31C41">
              <w:rPr>
                <w:rStyle w:val="Hipervnculo"/>
                <w:rFonts w:ascii="Arial" w:hAnsi="Arial" w:cs="Arial"/>
                <w:b/>
                <w:noProof/>
              </w:rPr>
              <w:t>Contribución del módulo a la competencia general del Ciclo Formativo.</w:t>
            </w:r>
            <w:r w:rsidR="00E01441">
              <w:rPr>
                <w:noProof/>
                <w:webHidden/>
              </w:rPr>
              <w:tab/>
            </w:r>
            <w:r w:rsidR="00E01441">
              <w:rPr>
                <w:noProof/>
                <w:webHidden/>
              </w:rPr>
              <w:fldChar w:fldCharType="begin"/>
            </w:r>
            <w:r w:rsidR="00E01441">
              <w:rPr>
                <w:noProof/>
                <w:webHidden/>
              </w:rPr>
              <w:instrText xml:space="preserve"> PAGEREF _Toc211799046 \h </w:instrText>
            </w:r>
            <w:r w:rsidR="00E01441">
              <w:rPr>
                <w:noProof/>
                <w:webHidden/>
              </w:rPr>
            </w:r>
            <w:r w:rsidR="00E01441">
              <w:rPr>
                <w:noProof/>
                <w:webHidden/>
              </w:rPr>
              <w:fldChar w:fldCharType="separate"/>
            </w:r>
            <w:r w:rsidR="0093439C">
              <w:rPr>
                <w:noProof/>
                <w:webHidden/>
              </w:rPr>
              <w:t>5</w:t>
            </w:r>
            <w:r w:rsidR="00E01441">
              <w:rPr>
                <w:noProof/>
                <w:webHidden/>
              </w:rPr>
              <w:fldChar w:fldCharType="end"/>
            </w:r>
          </w:hyperlink>
        </w:p>
        <w:p w14:paraId="091B2E53" w14:textId="77777777" w:rsidR="00E01441" w:rsidRDefault="007C4FE9">
          <w:pPr>
            <w:pStyle w:val="TDC2"/>
            <w:rPr>
              <w:rFonts w:cstheme="minorBidi"/>
              <w:noProof/>
            </w:rPr>
          </w:pPr>
          <w:hyperlink w:anchor="_Toc211799047" w:history="1">
            <w:r w:rsidR="00E01441" w:rsidRPr="00C31C41">
              <w:rPr>
                <w:rStyle w:val="Hipervnculo"/>
                <w:rFonts w:ascii="Arial" w:hAnsi="Arial" w:cs="Arial"/>
                <w:b/>
                <w:noProof/>
              </w:rPr>
              <w:t>4.2.</w:t>
            </w:r>
            <w:r w:rsidR="00E01441">
              <w:rPr>
                <w:rFonts w:cstheme="minorBidi"/>
                <w:noProof/>
              </w:rPr>
              <w:tab/>
            </w:r>
            <w:r w:rsidR="00E01441" w:rsidRPr="00C31C41">
              <w:rPr>
                <w:rStyle w:val="Hipervnculo"/>
                <w:rFonts w:ascii="Arial" w:hAnsi="Arial" w:cs="Arial"/>
                <w:b/>
                <w:noProof/>
              </w:rPr>
              <w:t>Contribución del módulo a las Competencias Profesionales, Personales y Sociales.</w:t>
            </w:r>
            <w:r w:rsidR="00E01441">
              <w:rPr>
                <w:noProof/>
                <w:webHidden/>
              </w:rPr>
              <w:tab/>
            </w:r>
            <w:r w:rsidR="00E01441">
              <w:rPr>
                <w:noProof/>
                <w:webHidden/>
              </w:rPr>
              <w:fldChar w:fldCharType="begin"/>
            </w:r>
            <w:r w:rsidR="00E01441">
              <w:rPr>
                <w:noProof/>
                <w:webHidden/>
              </w:rPr>
              <w:instrText xml:space="preserve"> PAGEREF _Toc211799047 \h </w:instrText>
            </w:r>
            <w:r w:rsidR="00E01441">
              <w:rPr>
                <w:noProof/>
                <w:webHidden/>
              </w:rPr>
            </w:r>
            <w:r w:rsidR="00E01441">
              <w:rPr>
                <w:noProof/>
                <w:webHidden/>
              </w:rPr>
              <w:fldChar w:fldCharType="separate"/>
            </w:r>
            <w:r w:rsidR="0093439C">
              <w:rPr>
                <w:noProof/>
                <w:webHidden/>
              </w:rPr>
              <w:t>5</w:t>
            </w:r>
            <w:r w:rsidR="00E01441">
              <w:rPr>
                <w:noProof/>
                <w:webHidden/>
              </w:rPr>
              <w:fldChar w:fldCharType="end"/>
            </w:r>
          </w:hyperlink>
        </w:p>
        <w:p w14:paraId="72CCDD99" w14:textId="77777777" w:rsidR="00E01441" w:rsidRDefault="007C4FE9">
          <w:pPr>
            <w:pStyle w:val="TDC1"/>
            <w:rPr>
              <w:rFonts w:cstheme="minorBidi"/>
              <w:noProof/>
            </w:rPr>
          </w:pPr>
          <w:hyperlink w:anchor="_Toc211799048" w:history="1">
            <w:r w:rsidR="00E01441" w:rsidRPr="00C31C41">
              <w:rPr>
                <w:rStyle w:val="Hipervnculo"/>
                <w:rFonts w:ascii="Arial" w:hAnsi="Arial" w:cs="Arial"/>
                <w:b/>
                <w:noProof/>
              </w:rPr>
              <w:t>5.</w:t>
            </w:r>
            <w:r w:rsidR="00E01441">
              <w:rPr>
                <w:rFonts w:cstheme="minorBidi"/>
                <w:noProof/>
              </w:rPr>
              <w:tab/>
            </w:r>
            <w:r w:rsidR="00E01441" w:rsidRPr="00C31C41">
              <w:rPr>
                <w:rStyle w:val="Hipervnculo"/>
                <w:rFonts w:ascii="Arial" w:hAnsi="Arial" w:cs="Arial"/>
                <w:b/>
                <w:noProof/>
              </w:rPr>
              <w:t>Contenidos.</w:t>
            </w:r>
            <w:r w:rsidR="00E01441">
              <w:rPr>
                <w:noProof/>
                <w:webHidden/>
              </w:rPr>
              <w:tab/>
            </w:r>
            <w:r w:rsidR="00E01441">
              <w:rPr>
                <w:noProof/>
                <w:webHidden/>
              </w:rPr>
              <w:fldChar w:fldCharType="begin"/>
            </w:r>
            <w:r w:rsidR="00E01441">
              <w:rPr>
                <w:noProof/>
                <w:webHidden/>
              </w:rPr>
              <w:instrText xml:space="preserve"> PAGEREF _Toc211799048 \h </w:instrText>
            </w:r>
            <w:r w:rsidR="00E01441">
              <w:rPr>
                <w:noProof/>
                <w:webHidden/>
              </w:rPr>
            </w:r>
            <w:r w:rsidR="00E01441">
              <w:rPr>
                <w:noProof/>
                <w:webHidden/>
              </w:rPr>
              <w:fldChar w:fldCharType="separate"/>
            </w:r>
            <w:r w:rsidR="0093439C">
              <w:rPr>
                <w:noProof/>
                <w:webHidden/>
              </w:rPr>
              <w:t>7</w:t>
            </w:r>
            <w:r w:rsidR="00E01441">
              <w:rPr>
                <w:noProof/>
                <w:webHidden/>
              </w:rPr>
              <w:fldChar w:fldCharType="end"/>
            </w:r>
          </w:hyperlink>
        </w:p>
        <w:p w14:paraId="385E204F" w14:textId="77777777" w:rsidR="00E01441" w:rsidRDefault="007C4FE9">
          <w:pPr>
            <w:pStyle w:val="TDC2"/>
            <w:rPr>
              <w:rFonts w:cstheme="minorBidi"/>
              <w:noProof/>
            </w:rPr>
          </w:pPr>
          <w:hyperlink w:anchor="_Toc211799049" w:history="1">
            <w:r w:rsidR="00E01441" w:rsidRPr="00C31C41">
              <w:rPr>
                <w:rStyle w:val="Hipervnculo"/>
                <w:rFonts w:ascii="Arial" w:hAnsi="Arial" w:cs="Arial"/>
                <w:b/>
                <w:noProof/>
              </w:rPr>
              <w:t>5.1.</w:t>
            </w:r>
            <w:r w:rsidR="00E01441">
              <w:rPr>
                <w:rFonts w:cstheme="minorBidi"/>
                <w:noProof/>
              </w:rPr>
              <w:tab/>
            </w:r>
            <w:r w:rsidR="00E01441" w:rsidRPr="00C31C41">
              <w:rPr>
                <w:rStyle w:val="Hipervnculo"/>
                <w:rFonts w:ascii="Arial" w:hAnsi="Arial" w:cs="Arial"/>
                <w:b/>
                <w:noProof/>
              </w:rPr>
              <w:t>Contenidos básicos.</w:t>
            </w:r>
            <w:r w:rsidR="00E01441">
              <w:rPr>
                <w:noProof/>
                <w:webHidden/>
              </w:rPr>
              <w:tab/>
            </w:r>
            <w:r w:rsidR="00E01441">
              <w:rPr>
                <w:noProof/>
                <w:webHidden/>
              </w:rPr>
              <w:fldChar w:fldCharType="begin"/>
            </w:r>
            <w:r w:rsidR="00E01441">
              <w:rPr>
                <w:noProof/>
                <w:webHidden/>
              </w:rPr>
              <w:instrText xml:space="preserve"> PAGEREF _Toc211799049 \h </w:instrText>
            </w:r>
            <w:r w:rsidR="00E01441">
              <w:rPr>
                <w:noProof/>
                <w:webHidden/>
              </w:rPr>
            </w:r>
            <w:r w:rsidR="00E01441">
              <w:rPr>
                <w:noProof/>
                <w:webHidden/>
              </w:rPr>
              <w:fldChar w:fldCharType="separate"/>
            </w:r>
            <w:r w:rsidR="0093439C">
              <w:rPr>
                <w:noProof/>
                <w:webHidden/>
              </w:rPr>
              <w:t>7</w:t>
            </w:r>
            <w:r w:rsidR="00E01441">
              <w:rPr>
                <w:noProof/>
                <w:webHidden/>
              </w:rPr>
              <w:fldChar w:fldCharType="end"/>
            </w:r>
          </w:hyperlink>
        </w:p>
        <w:p w14:paraId="0E0A3591" w14:textId="77777777" w:rsidR="00E01441" w:rsidRDefault="007C4FE9">
          <w:pPr>
            <w:pStyle w:val="TDC2"/>
            <w:rPr>
              <w:rFonts w:cstheme="minorBidi"/>
              <w:noProof/>
            </w:rPr>
          </w:pPr>
          <w:hyperlink w:anchor="_Toc211799050" w:history="1">
            <w:r w:rsidR="00E01441" w:rsidRPr="00C31C41">
              <w:rPr>
                <w:rStyle w:val="Hipervnculo"/>
                <w:rFonts w:ascii="Arial" w:hAnsi="Arial" w:cs="Arial"/>
                <w:b/>
                <w:noProof/>
              </w:rPr>
              <w:t>5.2.</w:t>
            </w:r>
            <w:r w:rsidR="00E01441">
              <w:rPr>
                <w:rFonts w:cstheme="minorBidi"/>
                <w:noProof/>
              </w:rPr>
              <w:tab/>
            </w:r>
            <w:r w:rsidR="00E01441" w:rsidRPr="00C31C41">
              <w:rPr>
                <w:rStyle w:val="Hipervnculo"/>
                <w:rFonts w:ascii="Arial" w:hAnsi="Arial" w:cs="Arial"/>
                <w:b/>
                <w:noProof/>
              </w:rPr>
              <w:t>Contenidos de carácter transversal.</w:t>
            </w:r>
            <w:r w:rsidR="00E01441">
              <w:rPr>
                <w:noProof/>
                <w:webHidden/>
              </w:rPr>
              <w:tab/>
            </w:r>
            <w:r w:rsidR="00E01441">
              <w:rPr>
                <w:noProof/>
                <w:webHidden/>
              </w:rPr>
              <w:fldChar w:fldCharType="begin"/>
            </w:r>
            <w:r w:rsidR="00E01441">
              <w:rPr>
                <w:noProof/>
                <w:webHidden/>
              </w:rPr>
              <w:instrText xml:space="preserve"> PAGEREF _Toc211799050 \h </w:instrText>
            </w:r>
            <w:r w:rsidR="00E01441">
              <w:rPr>
                <w:noProof/>
                <w:webHidden/>
              </w:rPr>
            </w:r>
            <w:r w:rsidR="00E01441">
              <w:rPr>
                <w:noProof/>
                <w:webHidden/>
              </w:rPr>
              <w:fldChar w:fldCharType="separate"/>
            </w:r>
            <w:r w:rsidR="0093439C">
              <w:rPr>
                <w:noProof/>
                <w:webHidden/>
              </w:rPr>
              <w:t>10</w:t>
            </w:r>
            <w:r w:rsidR="00E01441">
              <w:rPr>
                <w:noProof/>
                <w:webHidden/>
              </w:rPr>
              <w:fldChar w:fldCharType="end"/>
            </w:r>
          </w:hyperlink>
        </w:p>
        <w:p w14:paraId="38B5BE5D" w14:textId="77777777" w:rsidR="00E01441" w:rsidRDefault="007C4FE9">
          <w:pPr>
            <w:pStyle w:val="TDC2"/>
            <w:rPr>
              <w:rFonts w:cstheme="minorBidi"/>
              <w:noProof/>
            </w:rPr>
          </w:pPr>
          <w:hyperlink w:anchor="_Toc211799051" w:history="1">
            <w:r w:rsidR="00E01441" w:rsidRPr="00C31C41">
              <w:rPr>
                <w:rStyle w:val="Hipervnculo"/>
                <w:rFonts w:ascii="Arial" w:hAnsi="Arial" w:cs="Arial"/>
                <w:b/>
                <w:noProof/>
              </w:rPr>
              <w:t>5.3.</w:t>
            </w:r>
            <w:r w:rsidR="00E01441">
              <w:rPr>
                <w:rFonts w:cstheme="minorBidi"/>
                <w:noProof/>
              </w:rPr>
              <w:tab/>
            </w:r>
            <w:r w:rsidR="00E01441" w:rsidRPr="00C31C41">
              <w:rPr>
                <w:rStyle w:val="Hipervnculo"/>
                <w:rFonts w:ascii="Arial" w:hAnsi="Arial" w:cs="Arial"/>
                <w:b/>
                <w:noProof/>
              </w:rPr>
              <w:t>Selección, secuenciación y temporalización de los contenidos de las unidades de trabajo.</w:t>
            </w:r>
            <w:r w:rsidR="00E01441">
              <w:rPr>
                <w:noProof/>
                <w:webHidden/>
              </w:rPr>
              <w:tab/>
            </w:r>
            <w:r w:rsidR="00E01441">
              <w:rPr>
                <w:noProof/>
                <w:webHidden/>
              </w:rPr>
              <w:fldChar w:fldCharType="begin"/>
            </w:r>
            <w:r w:rsidR="00E01441">
              <w:rPr>
                <w:noProof/>
                <w:webHidden/>
              </w:rPr>
              <w:instrText xml:space="preserve"> PAGEREF _Toc211799051 \h </w:instrText>
            </w:r>
            <w:r w:rsidR="00E01441">
              <w:rPr>
                <w:noProof/>
                <w:webHidden/>
              </w:rPr>
            </w:r>
            <w:r w:rsidR="00E01441">
              <w:rPr>
                <w:noProof/>
                <w:webHidden/>
              </w:rPr>
              <w:fldChar w:fldCharType="separate"/>
            </w:r>
            <w:r w:rsidR="0093439C">
              <w:rPr>
                <w:noProof/>
                <w:webHidden/>
              </w:rPr>
              <w:t>11</w:t>
            </w:r>
            <w:r w:rsidR="00E01441">
              <w:rPr>
                <w:noProof/>
                <w:webHidden/>
              </w:rPr>
              <w:fldChar w:fldCharType="end"/>
            </w:r>
          </w:hyperlink>
        </w:p>
        <w:p w14:paraId="2F54C297" w14:textId="77777777" w:rsidR="00E01441" w:rsidRDefault="007C4FE9">
          <w:pPr>
            <w:pStyle w:val="TDC1"/>
            <w:rPr>
              <w:rFonts w:cstheme="minorBidi"/>
              <w:noProof/>
            </w:rPr>
          </w:pPr>
          <w:hyperlink w:anchor="_Toc211799052" w:history="1">
            <w:r w:rsidR="00E01441" w:rsidRPr="00C31C41">
              <w:rPr>
                <w:rStyle w:val="Hipervnculo"/>
                <w:rFonts w:ascii="Arial" w:hAnsi="Arial" w:cs="Arial"/>
                <w:b/>
                <w:noProof/>
              </w:rPr>
              <w:t>6.</w:t>
            </w:r>
            <w:r w:rsidR="00E01441">
              <w:rPr>
                <w:rFonts w:cstheme="minorBidi"/>
                <w:noProof/>
              </w:rPr>
              <w:tab/>
            </w:r>
            <w:r w:rsidR="00E01441" w:rsidRPr="00C31C41">
              <w:rPr>
                <w:rStyle w:val="Hipervnculo"/>
                <w:rFonts w:ascii="Arial" w:hAnsi="Arial" w:cs="Arial"/>
                <w:b/>
                <w:noProof/>
              </w:rPr>
              <w:t>Metodología.</w:t>
            </w:r>
            <w:r w:rsidR="00E01441">
              <w:rPr>
                <w:noProof/>
                <w:webHidden/>
              </w:rPr>
              <w:tab/>
            </w:r>
            <w:r w:rsidR="00E01441">
              <w:rPr>
                <w:noProof/>
                <w:webHidden/>
              </w:rPr>
              <w:fldChar w:fldCharType="begin"/>
            </w:r>
            <w:r w:rsidR="00E01441">
              <w:rPr>
                <w:noProof/>
                <w:webHidden/>
              </w:rPr>
              <w:instrText xml:space="preserve"> PAGEREF _Toc211799052 \h </w:instrText>
            </w:r>
            <w:r w:rsidR="00E01441">
              <w:rPr>
                <w:noProof/>
                <w:webHidden/>
              </w:rPr>
            </w:r>
            <w:r w:rsidR="00E01441">
              <w:rPr>
                <w:noProof/>
                <w:webHidden/>
              </w:rPr>
              <w:fldChar w:fldCharType="separate"/>
            </w:r>
            <w:r w:rsidR="0093439C">
              <w:rPr>
                <w:noProof/>
                <w:webHidden/>
              </w:rPr>
              <w:t>12</w:t>
            </w:r>
            <w:r w:rsidR="00E01441">
              <w:rPr>
                <w:noProof/>
                <w:webHidden/>
              </w:rPr>
              <w:fldChar w:fldCharType="end"/>
            </w:r>
          </w:hyperlink>
        </w:p>
        <w:p w14:paraId="61B9D54C" w14:textId="77777777" w:rsidR="00E01441" w:rsidRDefault="007C4FE9">
          <w:pPr>
            <w:pStyle w:val="TDC2"/>
            <w:rPr>
              <w:rFonts w:cstheme="minorBidi"/>
              <w:noProof/>
            </w:rPr>
          </w:pPr>
          <w:hyperlink w:anchor="_Toc211799053" w:history="1">
            <w:r w:rsidR="00E01441" w:rsidRPr="00C31C41">
              <w:rPr>
                <w:rStyle w:val="Hipervnculo"/>
                <w:rFonts w:ascii="Arial" w:hAnsi="Arial" w:cs="Arial"/>
                <w:b/>
                <w:noProof/>
              </w:rPr>
              <w:t>6.1.</w:t>
            </w:r>
            <w:r w:rsidR="00E01441">
              <w:rPr>
                <w:rFonts w:cstheme="minorBidi"/>
                <w:noProof/>
              </w:rPr>
              <w:tab/>
            </w:r>
            <w:r w:rsidR="00E01441" w:rsidRPr="00C31C41">
              <w:rPr>
                <w:rStyle w:val="Hipervnculo"/>
                <w:rFonts w:ascii="Arial" w:hAnsi="Arial" w:cs="Arial"/>
                <w:b/>
                <w:noProof/>
              </w:rPr>
              <w:t>Principios metodológicos aplicables al ciclo formativo.</w:t>
            </w:r>
            <w:r w:rsidR="00E01441">
              <w:rPr>
                <w:noProof/>
                <w:webHidden/>
              </w:rPr>
              <w:tab/>
            </w:r>
            <w:r w:rsidR="00E01441">
              <w:rPr>
                <w:noProof/>
                <w:webHidden/>
              </w:rPr>
              <w:fldChar w:fldCharType="begin"/>
            </w:r>
            <w:r w:rsidR="00E01441">
              <w:rPr>
                <w:noProof/>
                <w:webHidden/>
              </w:rPr>
              <w:instrText xml:space="preserve"> PAGEREF _Toc211799053 \h </w:instrText>
            </w:r>
            <w:r w:rsidR="00E01441">
              <w:rPr>
                <w:noProof/>
                <w:webHidden/>
              </w:rPr>
            </w:r>
            <w:r w:rsidR="00E01441">
              <w:rPr>
                <w:noProof/>
                <w:webHidden/>
              </w:rPr>
              <w:fldChar w:fldCharType="separate"/>
            </w:r>
            <w:r w:rsidR="0093439C">
              <w:rPr>
                <w:noProof/>
                <w:webHidden/>
              </w:rPr>
              <w:t>12</w:t>
            </w:r>
            <w:r w:rsidR="00E01441">
              <w:rPr>
                <w:noProof/>
                <w:webHidden/>
              </w:rPr>
              <w:fldChar w:fldCharType="end"/>
            </w:r>
          </w:hyperlink>
        </w:p>
        <w:p w14:paraId="3138B886" w14:textId="77777777" w:rsidR="00E01441" w:rsidRDefault="007C4FE9">
          <w:pPr>
            <w:pStyle w:val="TDC2"/>
            <w:rPr>
              <w:rFonts w:cstheme="minorBidi"/>
              <w:noProof/>
            </w:rPr>
          </w:pPr>
          <w:hyperlink w:anchor="_Toc211799054" w:history="1">
            <w:r w:rsidR="00E01441" w:rsidRPr="00C31C41">
              <w:rPr>
                <w:rStyle w:val="Hipervnculo"/>
                <w:rFonts w:ascii="Arial" w:hAnsi="Arial" w:cs="Arial"/>
                <w:b/>
                <w:noProof/>
              </w:rPr>
              <w:t>6.2.</w:t>
            </w:r>
            <w:r w:rsidR="00E01441">
              <w:rPr>
                <w:rFonts w:cstheme="minorBidi"/>
                <w:noProof/>
              </w:rPr>
              <w:tab/>
            </w:r>
            <w:r w:rsidR="00E01441" w:rsidRPr="00C31C41">
              <w:rPr>
                <w:rStyle w:val="Hipervnculo"/>
                <w:rFonts w:ascii="Arial" w:hAnsi="Arial" w:cs="Arial"/>
                <w:b/>
                <w:noProof/>
              </w:rPr>
              <w:t>Estrategias y aprendizajes del módulo profesional.</w:t>
            </w:r>
            <w:r w:rsidR="00E01441">
              <w:rPr>
                <w:noProof/>
                <w:webHidden/>
              </w:rPr>
              <w:tab/>
            </w:r>
            <w:r w:rsidR="00E01441">
              <w:rPr>
                <w:noProof/>
                <w:webHidden/>
              </w:rPr>
              <w:fldChar w:fldCharType="begin"/>
            </w:r>
            <w:r w:rsidR="00E01441">
              <w:rPr>
                <w:noProof/>
                <w:webHidden/>
              </w:rPr>
              <w:instrText xml:space="preserve"> PAGEREF _Toc211799054 \h </w:instrText>
            </w:r>
            <w:r w:rsidR="00E01441">
              <w:rPr>
                <w:noProof/>
                <w:webHidden/>
              </w:rPr>
            </w:r>
            <w:r w:rsidR="00E01441">
              <w:rPr>
                <w:noProof/>
                <w:webHidden/>
              </w:rPr>
              <w:fldChar w:fldCharType="separate"/>
            </w:r>
            <w:r w:rsidR="0093439C">
              <w:rPr>
                <w:noProof/>
                <w:webHidden/>
              </w:rPr>
              <w:t>12</w:t>
            </w:r>
            <w:r w:rsidR="00E01441">
              <w:rPr>
                <w:noProof/>
                <w:webHidden/>
              </w:rPr>
              <w:fldChar w:fldCharType="end"/>
            </w:r>
          </w:hyperlink>
        </w:p>
        <w:p w14:paraId="680BC671" w14:textId="77777777" w:rsidR="00E01441" w:rsidRDefault="007C4FE9">
          <w:pPr>
            <w:pStyle w:val="TDC2"/>
            <w:rPr>
              <w:rFonts w:cstheme="minorBidi"/>
              <w:noProof/>
            </w:rPr>
          </w:pPr>
          <w:hyperlink w:anchor="_Toc211799055" w:history="1">
            <w:r w:rsidR="00E01441" w:rsidRPr="00C31C41">
              <w:rPr>
                <w:rStyle w:val="Hipervnculo"/>
                <w:rFonts w:ascii="Arial" w:hAnsi="Arial" w:cs="Arial"/>
                <w:b/>
                <w:noProof/>
              </w:rPr>
              <w:t>6.3.</w:t>
            </w:r>
            <w:r w:rsidR="00E01441">
              <w:rPr>
                <w:rFonts w:cstheme="minorBidi"/>
                <w:noProof/>
              </w:rPr>
              <w:tab/>
            </w:r>
            <w:r w:rsidR="00E01441" w:rsidRPr="00C31C41">
              <w:rPr>
                <w:rStyle w:val="Hipervnculo"/>
                <w:rFonts w:ascii="Arial" w:hAnsi="Arial" w:cs="Arial"/>
                <w:b/>
                <w:noProof/>
              </w:rPr>
              <w:t>Actividades de enseñanza-aprendizaje.</w:t>
            </w:r>
            <w:r w:rsidR="00E01441">
              <w:rPr>
                <w:noProof/>
                <w:webHidden/>
              </w:rPr>
              <w:tab/>
            </w:r>
            <w:r w:rsidR="00E01441">
              <w:rPr>
                <w:noProof/>
                <w:webHidden/>
              </w:rPr>
              <w:fldChar w:fldCharType="begin"/>
            </w:r>
            <w:r w:rsidR="00E01441">
              <w:rPr>
                <w:noProof/>
                <w:webHidden/>
              </w:rPr>
              <w:instrText xml:space="preserve"> PAGEREF _Toc211799055 \h </w:instrText>
            </w:r>
            <w:r w:rsidR="00E01441">
              <w:rPr>
                <w:noProof/>
                <w:webHidden/>
              </w:rPr>
            </w:r>
            <w:r w:rsidR="00E01441">
              <w:rPr>
                <w:noProof/>
                <w:webHidden/>
              </w:rPr>
              <w:fldChar w:fldCharType="separate"/>
            </w:r>
            <w:r w:rsidR="0093439C">
              <w:rPr>
                <w:noProof/>
                <w:webHidden/>
              </w:rPr>
              <w:t>13</w:t>
            </w:r>
            <w:r w:rsidR="00E01441">
              <w:rPr>
                <w:noProof/>
                <w:webHidden/>
              </w:rPr>
              <w:fldChar w:fldCharType="end"/>
            </w:r>
          </w:hyperlink>
        </w:p>
        <w:p w14:paraId="26C8CE1F" w14:textId="77777777" w:rsidR="00E01441" w:rsidRDefault="007C4FE9">
          <w:pPr>
            <w:pStyle w:val="TDC2"/>
            <w:rPr>
              <w:rFonts w:cstheme="minorBidi"/>
              <w:noProof/>
            </w:rPr>
          </w:pPr>
          <w:hyperlink w:anchor="_Toc211799056" w:history="1">
            <w:r w:rsidR="00E01441" w:rsidRPr="00C31C41">
              <w:rPr>
                <w:rStyle w:val="Hipervnculo"/>
                <w:rFonts w:ascii="Arial" w:hAnsi="Arial" w:cs="Arial"/>
                <w:b/>
                <w:noProof/>
              </w:rPr>
              <w:t>6.4.</w:t>
            </w:r>
            <w:r w:rsidR="00E01441">
              <w:rPr>
                <w:rFonts w:cstheme="minorBidi"/>
                <w:noProof/>
              </w:rPr>
              <w:tab/>
            </w:r>
            <w:r w:rsidR="00E01441" w:rsidRPr="00C31C41">
              <w:rPr>
                <w:rStyle w:val="Hipervnculo"/>
                <w:rFonts w:ascii="Arial" w:hAnsi="Arial" w:cs="Arial"/>
                <w:b/>
                <w:noProof/>
              </w:rPr>
              <w:t>Actividades complementarias y extraescolares.</w:t>
            </w:r>
            <w:r w:rsidR="00E01441">
              <w:rPr>
                <w:noProof/>
                <w:webHidden/>
              </w:rPr>
              <w:tab/>
            </w:r>
            <w:r w:rsidR="00E01441">
              <w:rPr>
                <w:noProof/>
                <w:webHidden/>
              </w:rPr>
              <w:fldChar w:fldCharType="begin"/>
            </w:r>
            <w:r w:rsidR="00E01441">
              <w:rPr>
                <w:noProof/>
                <w:webHidden/>
              </w:rPr>
              <w:instrText xml:space="preserve"> PAGEREF _Toc211799056 \h </w:instrText>
            </w:r>
            <w:r w:rsidR="00E01441">
              <w:rPr>
                <w:noProof/>
                <w:webHidden/>
              </w:rPr>
            </w:r>
            <w:r w:rsidR="00E01441">
              <w:rPr>
                <w:noProof/>
                <w:webHidden/>
              </w:rPr>
              <w:fldChar w:fldCharType="separate"/>
            </w:r>
            <w:r w:rsidR="0093439C">
              <w:rPr>
                <w:noProof/>
                <w:webHidden/>
              </w:rPr>
              <w:t>14</w:t>
            </w:r>
            <w:r w:rsidR="00E01441">
              <w:rPr>
                <w:noProof/>
                <w:webHidden/>
              </w:rPr>
              <w:fldChar w:fldCharType="end"/>
            </w:r>
          </w:hyperlink>
        </w:p>
        <w:p w14:paraId="0098326A" w14:textId="77777777" w:rsidR="00E01441" w:rsidRDefault="007C4FE9">
          <w:pPr>
            <w:pStyle w:val="TDC2"/>
            <w:rPr>
              <w:rFonts w:cstheme="minorBidi"/>
              <w:noProof/>
            </w:rPr>
          </w:pPr>
          <w:hyperlink w:anchor="_Toc211799057" w:history="1">
            <w:r w:rsidR="00E01441" w:rsidRPr="00C31C41">
              <w:rPr>
                <w:rStyle w:val="Hipervnculo"/>
                <w:rFonts w:ascii="Arial" w:hAnsi="Arial" w:cs="Arial"/>
                <w:b/>
                <w:noProof/>
              </w:rPr>
              <w:t>6.5.</w:t>
            </w:r>
            <w:r w:rsidR="00E01441">
              <w:rPr>
                <w:rFonts w:cstheme="minorBidi"/>
                <w:noProof/>
              </w:rPr>
              <w:tab/>
            </w:r>
            <w:r w:rsidR="00E01441" w:rsidRPr="00C31C41">
              <w:rPr>
                <w:rStyle w:val="Hipervnculo"/>
                <w:rFonts w:ascii="Arial" w:hAnsi="Arial" w:cs="Arial"/>
                <w:b/>
                <w:noProof/>
              </w:rPr>
              <w:t>Recursos y materiales didácticos.</w:t>
            </w:r>
            <w:r w:rsidR="00E01441">
              <w:rPr>
                <w:noProof/>
                <w:webHidden/>
              </w:rPr>
              <w:tab/>
            </w:r>
            <w:r w:rsidR="00E01441">
              <w:rPr>
                <w:noProof/>
                <w:webHidden/>
              </w:rPr>
              <w:fldChar w:fldCharType="begin"/>
            </w:r>
            <w:r w:rsidR="00E01441">
              <w:rPr>
                <w:noProof/>
                <w:webHidden/>
              </w:rPr>
              <w:instrText xml:space="preserve"> PAGEREF _Toc211799057 \h </w:instrText>
            </w:r>
            <w:r w:rsidR="00E01441">
              <w:rPr>
                <w:noProof/>
                <w:webHidden/>
              </w:rPr>
            </w:r>
            <w:r w:rsidR="00E01441">
              <w:rPr>
                <w:noProof/>
                <w:webHidden/>
              </w:rPr>
              <w:fldChar w:fldCharType="separate"/>
            </w:r>
            <w:r w:rsidR="0093439C">
              <w:rPr>
                <w:noProof/>
                <w:webHidden/>
              </w:rPr>
              <w:t>14</w:t>
            </w:r>
            <w:r w:rsidR="00E01441">
              <w:rPr>
                <w:noProof/>
                <w:webHidden/>
              </w:rPr>
              <w:fldChar w:fldCharType="end"/>
            </w:r>
          </w:hyperlink>
        </w:p>
        <w:p w14:paraId="69D2B3FE" w14:textId="77777777" w:rsidR="00E01441" w:rsidRDefault="007C4FE9">
          <w:pPr>
            <w:pStyle w:val="TDC2"/>
            <w:rPr>
              <w:rFonts w:cstheme="minorBidi"/>
              <w:noProof/>
            </w:rPr>
          </w:pPr>
          <w:hyperlink w:anchor="_Toc211799058" w:history="1">
            <w:r w:rsidR="00E01441" w:rsidRPr="00C31C41">
              <w:rPr>
                <w:rStyle w:val="Hipervnculo"/>
                <w:rFonts w:ascii="Arial" w:hAnsi="Arial" w:cs="Arial"/>
                <w:b/>
                <w:noProof/>
              </w:rPr>
              <w:t>6.6.</w:t>
            </w:r>
            <w:r w:rsidR="00E01441">
              <w:rPr>
                <w:rFonts w:cstheme="minorBidi"/>
                <w:noProof/>
              </w:rPr>
              <w:tab/>
            </w:r>
            <w:r w:rsidR="00E01441" w:rsidRPr="00C31C41">
              <w:rPr>
                <w:rStyle w:val="Hipervnculo"/>
                <w:rFonts w:ascii="Arial" w:hAnsi="Arial" w:cs="Arial"/>
                <w:b/>
                <w:noProof/>
              </w:rPr>
              <w:t>Criterios para la distribución de los grupos de alumnos y alumnas.</w:t>
            </w:r>
            <w:r w:rsidR="00E01441">
              <w:rPr>
                <w:noProof/>
                <w:webHidden/>
              </w:rPr>
              <w:tab/>
            </w:r>
            <w:r w:rsidR="00E01441">
              <w:rPr>
                <w:noProof/>
                <w:webHidden/>
              </w:rPr>
              <w:fldChar w:fldCharType="begin"/>
            </w:r>
            <w:r w:rsidR="00E01441">
              <w:rPr>
                <w:noProof/>
                <w:webHidden/>
              </w:rPr>
              <w:instrText xml:space="preserve"> PAGEREF _Toc211799058 \h </w:instrText>
            </w:r>
            <w:r w:rsidR="00E01441">
              <w:rPr>
                <w:noProof/>
                <w:webHidden/>
              </w:rPr>
            </w:r>
            <w:r w:rsidR="00E01441">
              <w:rPr>
                <w:noProof/>
                <w:webHidden/>
              </w:rPr>
              <w:fldChar w:fldCharType="separate"/>
            </w:r>
            <w:r w:rsidR="0093439C">
              <w:rPr>
                <w:noProof/>
                <w:webHidden/>
              </w:rPr>
              <w:t>14</w:t>
            </w:r>
            <w:r w:rsidR="00E01441">
              <w:rPr>
                <w:noProof/>
                <w:webHidden/>
              </w:rPr>
              <w:fldChar w:fldCharType="end"/>
            </w:r>
          </w:hyperlink>
        </w:p>
        <w:p w14:paraId="53500CE9" w14:textId="77777777" w:rsidR="00E01441" w:rsidRDefault="007C4FE9">
          <w:pPr>
            <w:pStyle w:val="TDC2"/>
            <w:rPr>
              <w:rFonts w:cstheme="minorBidi"/>
              <w:noProof/>
            </w:rPr>
          </w:pPr>
          <w:hyperlink w:anchor="_Toc211799059" w:history="1">
            <w:r w:rsidR="00E01441" w:rsidRPr="00C31C41">
              <w:rPr>
                <w:rStyle w:val="Hipervnculo"/>
                <w:rFonts w:ascii="Arial" w:hAnsi="Arial" w:cs="Arial"/>
                <w:b/>
                <w:noProof/>
              </w:rPr>
              <w:t>6.7.</w:t>
            </w:r>
            <w:r w:rsidR="00E01441">
              <w:rPr>
                <w:rFonts w:cstheme="minorBidi"/>
                <w:noProof/>
              </w:rPr>
              <w:tab/>
            </w:r>
            <w:r w:rsidR="00E01441" w:rsidRPr="00C31C41">
              <w:rPr>
                <w:rStyle w:val="Hipervnculo"/>
                <w:rFonts w:ascii="Arial" w:hAnsi="Arial" w:cs="Arial"/>
                <w:b/>
                <w:noProof/>
              </w:rPr>
              <w:t>Distribución de espacios y recursos.</w:t>
            </w:r>
            <w:r w:rsidR="00E01441">
              <w:rPr>
                <w:noProof/>
                <w:webHidden/>
              </w:rPr>
              <w:tab/>
            </w:r>
            <w:r w:rsidR="00E01441">
              <w:rPr>
                <w:noProof/>
                <w:webHidden/>
              </w:rPr>
              <w:fldChar w:fldCharType="begin"/>
            </w:r>
            <w:r w:rsidR="00E01441">
              <w:rPr>
                <w:noProof/>
                <w:webHidden/>
              </w:rPr>
              <w:instrText xml:space="preserve"> PAGEREF _Toc211799059 \h </w:instrText>
            </w:r>
            <w:r w:rsidR="00E01441">
              <w:rPr>
                <w:noProof/>
                <w:webHidden/>
              </w:rPr>
            </w:r>
            <w:r w:rsidR="00E01441">
              <w:rPr>
                <w:noProof/>
                <w:webHidden/>
              </w:rPr>
              <w:fldChar w:fldCharType="separate"/>
            </w:r>
            <w:r w:rsidR="0093439C">
              <w:rPr>
                <w:noProof/>
                <w:webHidden/>
              </w:rPr>
              <w:t>15</w:t>
            </w:r>
            <w:r w:rsidR="00E01441">
              <w:rPr>
                <w:noProof/>
                <w:webHidden/>
              </w:rPr>
              <w:fldChar w:fldCharType="end"/>
            </w:r>
          </w:hyperlink>
        </w:p>
        <w:p w14:paraId="410C32B1" w14:textId="77777777" w:rsidR="00E01441" w:rsidRDefault="007C4FE9">
          <w:pPr>
            <w:pStyle w:val="TDC1"/>
            <w:rPr>
              <w:rFonts w:cstheme="minorBidi"/>
              <w:noProof/>
            </w:rPr>
          </w:pPr>
          <w:hyperlink w:anchor="_Toc211799060" w:history="1">
            <w:r w:rsidR="00E01441" w:rsidRPr="00C31C41">
              <w:rPr>
                <w:rStyle w:val="Hipervnculo"/>
                <w:rFonts w:ascii="Arial" w:hAnsi="Arial" w:cs="Arial"/>
                <w:b/>
                <w:noProof/>
              </w:rPr>
              <w:t>7.</w:t>
            </w:r>
            <w:r w:rsidR="00E01441">
              <w:rPr>
                <w:rFonts w:cstheme="minorBidi"/>
                <w:noProof/>
              </w:rPr>
              <w:tab/>
            </w:r>
            <w:r w:rsidR="00E01441" w:rsidRPr="00C31C41">
              <w:rPr>
                <w:rStyle w:val="Hipervnculo"/>
                <w:rFonts w:ascii="Arial" w:hAnsi="Arial" w:cs="Arial"/>
                <w:b/>
                <w:noProof/>
              </w:rPr>
              <w:t>Evaluación.</w:t>
            </w:r>
            <w:r w:rsidR="00E01441">
              <w:rPr>
                <w:noProof/>
                <w:webHidden/>
              </w:rPr>
              <w:tab/>
            </w:r>
            <w:r w:rsidR="00E01441">
              <w:rPr>
                <w:noProof/>
                <w:webHidden/>
              </w:rPr>
              <w:fldChar w:fldCharType="begin"/>
            </w:r>
            <w:r w:rsidR="00E01441">
              <w:rPr>
                <w:noProof/>
                <w:webHidden/>
              </w:rPr>
              <w:instrText xml:space="preserve"> PAGEREF _Toc211799060 \h </w:instrText>
            </w:r>
            <w:r w:rsidR="00E01441">
              <w:rPr>
                <w:noProof/>
                <w:webHidden/>
              </w:rPr>
            </w:r>
            <w:r w:rsidR="00E01441">
              <w:rPr>
                <w:noProof/>
                <w:webHidden/>
              </w:rPr>
              <w:fldChar w:fldCharType="separate"/>
            </w:r>
            <w:r w:rsidR="0093439C">
              <w:rPr>
                <w:noProof/>
                <w:webHidden/>
              </w:rPr>
              <w:t>15</w:t>
            </w:r>
            <w:r w:rsidR="00E01441">
              <w:rPr>
                <w:noProof/>
                <w:webHidden/>
              </w:rPr>
              <w:fldChar w:fldCharType="end"/>
            </w:r>
          </w:hyperlink>
        </w:p>
        <w:p w14:paraId="0C01874C" w14:textId="77777777" w:rsidR="00E01441" w:rsidRDefault="007C4FE9">
          <w:pPr>
            <w:pStyle w:val="TDC2"/>
            <w:rPr>
              <w:rFonts w:cstheme="minorBidi"/>
              <w:noProof/>
            </w:rPr>
          </w:pPr>
          <w:hyperlink w:anchor="_Toc211799061" w:history="1">
            <w:r w:rsidR="00E01441" w:rsidRPr="00C31C41">
              <w:rPr>
                <w:rStyle w:val="Hipervnculo"/>
                <w:rFonts w:ascii="Arial" w:hAnsi="Arial" w:cs="Arial"/>
                <w:b/>
                <w:noProof/>
              </w:rPr>
              <w:t>7.1.</w:t>
            </w:r>
            <w:r w:rsidR="00E01441">
              <w:rPr>
                <w:rFonts w:cstheme="minorBidi"/>
                <w:noProof/>
              </w:rPr>
              <w:tab/>
            </w:r>
            <w:r w:rsidR="00E01441" w:rsidRPr="00C31C41">
              <w:rPr>
                <w:rStyle w:val="Hipervnculo"/>
                <w:rFonts w:ascii="Arial" w:hAnsi="Arial" w:cs="Arial"/>
                <w:b/>
                <w:noProof/>
              </w:rPr>
              <w:t>Características del proceso de evaluación en la Comunidad de Castilla y León.</w:t>
            </w:r>
            <w:r w:rsidR="00E01441">
              <w:rPr>
                <w:noProof/>
                <w:webHidden/>
              </w:rPr>
              <w:tab/>
            </w:r>
            <w:r w:rsidR="00E01441">
              <w:rPr>
                <w:noProof/>
                <w:webHidden/>
              </w:rPr>
              <w:fldChar w:fldCharType="begin"/>
            </w:r>
            <w:r w:rsidR="00E01441">
              <w:rPr>
                <w:noProof/>
                <w:webHidden/>
              </w:rPr>
              <w:instrText xml:space="preserve"> PAGEREF _Toc211799061 \h </w:instrText>
            </w:r>
            <w:r w:rsidR="00E01441">
              <w:rPr>
                <w:noProof/>
                <w:webHidden/>
              </w:rPr>
            </w:r>
            <w:r w:rsidR="00E01441">
              <w:rPr>
                <w:noProof/>
                <w:webHidden/>
              </w:rPr>
              <w:fldChar w:fldCharType="separate"/>
            </w:r>
            <w:r w:rsidR="0093439C">
              <w:rPr>
                <w:noProof/>
                <w:webHidden/>
              </w:rPr>
              <w:t>15</w:t>
            </w:r>
            <w:r w:rsidR="00E01441">
              <w:rPr>
                <w:noProof/>
                <w:webHidden/>
              </w:rPr>
              <w:fldChar w:fldCharType="end"/>
            </w:r>
          </w:hyperlink>
        </w:p>
        <w:p w14:paraId="31B01DAA" w14:textId="77777777" w:rsidR="00E01441" w:rsidRDefault="007C4FE9">
          <w:pPr>
            <w:pStyle w:val="TDC2"/>
            <w:rPr>
              <w:rFonts w:cstheme="minorBidi"/>
              <w:noProof/>
            </w:rPr>
          </w:pPr>
          <w:hyperlink w:anchor="_Toc211799062" w:history="1">
            <w:r w:rsidR="00E01441" w:rsidRPr="00C31C41">
              <w:rPr>
                <w:rStyle w:val="Hipervnculo"/>
                <w:rFonts w:ascii="Arial" w:hAnsi="Arial" w:cs="Arial"/>
                <w:b/>
                <w:noProof/>
              </w:rPr>
              <w:t>7.2.</w:t>
            </w:r>
            <w:r w:rsidR="00E01441">
              <w:rPr>
                <w:rFonts w:cstheme="minorBidi"/>
                <w:noProof/>
              </w:rPr>
              <w:tab/>
            </w:r>
            <w:r w:rsidR="00E01441" w:rsidRPr="00C31C41">
              <w:rPr>
                <w:rStyle w:val="Hipervnculo"/>
                <w:rFonts w:ascii="Arial" w:hAnsi="Arial" w:cs="Arial"/>
                <w:b/>
                <w:noProof/>
              </w:rPr>
              <w:t>Evaluación del proceso de Aprendizaje (Alumnado).</w:t>
            </w:r>
            <w:r w:rsidR="00E01441">
              <w:rPr>
                <w:noProof/>
                <w:webHidden/>
              </w:rPr>
              <w:tab/>
            </w:r>
            <w:r w:rsidR="00E01441">
              <w:rPr>
                <w:noProof/>
                <w:webHidden/>
              </w:rPr>
              <w:fldChar w:fldCharType="begin"/>
            </w:r>
            <w:r w:rsidR="00E01441">
              <w:rPr>
                <w:noProof/>
                <w:webHidden/>
              </w:rPr>
              <w:instrText xml:space="preserve"> PAGEREF _Toc211799062 \h </w:instrText>
            </w:r>
            <w:r w:rsidR="00E01441">
              <w:rPr>
                <w:noProof/>
                <w:webHidden/>
              </w:rPr>
            </w:r>
            <w:r w:rsidR="00E01441">
              <w:rPr>
                <w:noProof/>
                <w:webHidden/>
              </w:rPr>
              <w:fldChar w:fldCharType="separate"/>
            </w:r>
            <w:r w:rsidR="0093439C">
              <w:rPr>
                <w:noProof/>
                <w:webHidden/>
              </w:rPr>
              <w:t>16</w:t>
            </w:r>
            <w:r w:rsidR="00E01441">
              <w:rPr>
                <w:noProof/>
                <w:webHidden/>
              </w:rPr>
              <w:fldChar w:fldCharType="end"/>
            </w:r>
          </w:hyperlink>
        </w:p>
        <w:p w14:paraId="4C6EDF4B" w14:textId="77777777" w:rsidR="00E01441" w:rsidRDefault="007C4FE9">
          <w:pPr>
            <w:pStyle w:val="TDC3"/>
            <w:rPr>
              <w:rFonts w:cstheme="minorBidi"/>
              <w:noProof/>
            </w:rPr>
          </w:pPr>
          <w:hyperlink w:anchor="_Toc211799063" w:history="1">
            <w:r w:rsidR="00E01441" w:rsidRPr="00C31C41">
              <w:rPr>
                <w:rStyle w:val="Hipervnculo"/>
                <w:rFonts w:ascii="Arial" w:hAnsi="Arial" w:cs="Arial"/>
                <w:b/>
                <w:noProof/>
              </w:rPr>
              <w:t>7.2.1.</w:t>
            </w:r>
            <w:r w:rsidR="00E01441">
              <w:rPr>
                <w:rFonts w:cstheme="minorBidi"/>
                <w:noProof/>
              </w:rPr>
              <w:tab/>
            </w:r>
            <w:r w:rsidR="00E01441" w:rsidRPr="00C31C41">
              <w:rPr>
                <w:rStyle w:val="Hipervnculo"/>
                <w:rFonts w:ascii="Arial" w:hAnsi="Arial" w:cs="Arial"/>
                <w:b/>
                <w:noProof/>
              </w:rPr>
              <w:t>Criterios de evaluación.</w:t>
            </w:r>
            <w:r w:rsidR="00E01441">
              <w:rPr>
                <w:noProof/>
                <w:webHidden/>
              </w:rPr>
              <w:tab/>
            </w:r>
            <w:r w:rsidR="00E01441">
              <w:rPr>
                <w:noProof/>
                <w:webHidden/>
              </w:rPr>
              <w:fldChar w:fldCharType="begin"/>
            </w:r>
            <w:r w:rsidR="00E01441">
              <w:rPr>
                <w:noProof/>
                <w:webHidden/>
              </w:rPr>
              <w:instrText xml:space="preserve"> PAGEREF _Toc211799063 \h </w:instrText>
            </w:r>
            <w:r w:rsidR="00E01441">
              <w:rPr>
                <w:noProof/>
                <w:webHidden/>
              </w:rPr>
            </w:r>
            <w:r w:rsidR="00E01441">
              <w:rPr>
                <w:noProof/>
                <w:webHidden/>
              </w:rPr>
              <w:fldChar w:fldCharType="separate"/>
            </w:r>
            <w:r w:rsidR="0093439C">
              <w:rPr>
                <w:noProof/>
                <w:webHidden/>
              </w:rPr>
              <w:t>16</w:t>
            </w:r>
            <w:r w:rsidR="00E01441">
              <w:rPr>
                <w:noProof/>
                <w:webHidden/>
              </w:rPr>
              <w:fldChar w:fldCharType="end"/>
            </w:r>
          </w:hyperlink>
        </w:p>
        <w:p w14:paraId="54792699" w14:textId="77777777" w:rsidR="00E01441" w:rsidRDefault="007C4FE9">
          <w:pPr>
            <w:pStyle w:val="TDC3"/>
            <w:rPr>
              <w:rFonts w:cstheme="minorBidi"/>
              <w:noProof/>
            </w:rPr>
          </w:pPr>
          <w:hyperlink w:anchor="_Toc211799064" w:history="1">
            <w:r w:rsidR="00E01441" w:rsidRPr="00C31C41">
              <w:rPr>
                <w:rStyle w:val="Hipervnculo"/>
                <w:rFonts w:ascii="Arial" w:hAnsi="Arial" w:cs="Arial"/>
                <w:b/>
                <w:noProof/>
              </w:rPr>
              <w:t>7.2.2.</w:t>
            </w:r>
            <w:r w:rsidR="00E01441">
              <w:rPr>
                <w:rFonts w:cstheme="minorBidi"/>
                <w:noProof/>
              </w:rPr>
              <w:tab/>
            </w:r>
            <w:r w:rsidR="00E01441" w:rsidRPr="00C31C41">
              <w:rPr>
                <w:rStyle w:val="Hipervnculo"/>
                <w:rFonts w:ascii="Arial" w:hAnsi="Arial" w:cs="Arial"/>
                <w:b/>
                <w:noProof/>
              </w:rPr>
              <w:t>Resultado de aprendizaje valorado o evaluado por tutor dual durante la formación en empresa u organismo equiparado.</w:t>
            </w:r>
            <w:r w:rsidR="00E01441">
              <w:rPr>
                <w:noProof/>
                <w:webHidden/>
              </w:rPr>
              <w:tab/>
            </w:r>
            <w:r w:rsidR="00E01441">
              <w:rPr>
                <w:noProof/>
                <w:webHidden/>
              </w:rPr>
              <w:fldChar w:fldCharType="begin"/>
            </w:r>
            <w:r w:rsidR="00E01441">
              <w:rPr>
                <w:noProof/>
                <w:webHidden/>
              </w:rPr>
              <w:instrText xml:space="preserve"> PAGEREF _Toc211799064 \h </w:instrText>
            </w:r>
            <w:r w:rsidR="00E01441">
              <w:rPr>
                <w:noProof/>
                <w:webHidden/>
              </w:rPr>
            </w:r>
            <w:r w:rsidR="00E01441">
              <w:rPr>
                <w:noProof/>
                <w:webHidden/>
              </w:rPr>
              <w:fldChar w:fldCharType="separate"/>
            </w:r>
            <w:r w:rsidR="0093439C">
              <w:rPr>
                <w:noProof/>
                <w:webHidden/>
              </w:rPr>
              <w:t>22</w:t>
            </w:r>
            <w:r w:rsidR="00E01441">
              <w:rPr>
                <w:noProof/>
                <w:webHidden/>
              </w:rPr>
              <w:fldChar w:fldCharType="end"/>
            </w:r>
          </w:hyperlink>
        </w:p>
        <w:p w14:paraId="46CA9A11" w14:textId="77777777" w:rsidR="00E01441" w:rsidRDefault="007C4FE9">
          <w:pPr>
            <w:pStyle w:val="TDC3"/>
            <w:rPr>
              <w:rFonts w:cstheme="minorBidi"/>
              <w:noProof/>
            </w:rPr>
          </w:pPr>
          <w:hyperlink w:anchor="_Toc211799065" w:history="1">
            <w:r w:rsidR="00E01441" w:rsidRPr="00C31C41">
              <w:rPr>
                <w:rStyle w:val="Hipervnculo"/>
                <w:rFonts w:ascii="Arial" w:hAnsi="Arial" w:cs="Arial"/>
                <w:b/>
                <w:noProof/>
              </w:rPr>
              <w:t>7.2.3.</w:t>
            </w:r>
            <w:r w:rsidR="00E01441">
              <w:rPr>
                <w:rFonts w:cstheme="minorBidi"/>
                <w:noProof/>
              </w:rPr>
              <w:tab/>
            </w:r>
            <w:r w:rsidR="00E01441" w:rsidRPr="00C31C41">
              <w:rPr>
                <w:rStyle w:val="Hipervnculo"/>
                <w:rFonts w:ascii="Arial" w:hAnsi="Arial" w:cs="Arial"/>
                <w:b/>
                <w:noProof/>
              </w:rPr>
              <w:t>Técnicas e Instrumentos de evaluación.</w:t>
            </w:r>
            <w:r w:rsidR="00E01441">
              <w:rPr>
                <w:noProof/>
                <w:webHidden/>
              </w:rPr>
              <w:tab/>
            </w:r>
            <w:r w:rsidR="00E01441">
              <w:rPr>
                <w:noProof/>
                <w:webHidden/>
              </w:rPr>
              <w:fldChar w:fldCharType="begin"/>
            </w:r>
            <w:r w:rsidR="00E01441">
              <w:rPr>
                <w:noProof/>
                <w:webHidden/>
              </w:rPr>
              <w:instrText xml:space="preserve"> PAGEREF _Toc211799065 \h </w:instrText>
            </w:r>
            <w:r w:rsidR="00E01441">
              <w:rPr>
                <w:noProof/>
                <w:webHidden/>
              </w:rPr>
            </w:r>
            <w:r w:rsidR="00E01441">
              <w:rPr>
                <w:noProof/>
                <w:webHidden/>
              </w:rPr>
              <w:fldChar w:fldCharType="separate"/>
            </w:r>
            <w:r w:rsidR="0093439C">
              <w:rPr>
                <w:noProof/>
                <w:webHidden/>
              </w:rPr>
              <w:t>23</w:t>
            </w:r>
            <w:r w:rsidR="00E01441">
              <w:rPr>
                <w:noProof/>
                <w:webHidden/>
              </w:rPr>
              <w:fldChar w:fldCharType="end"/>
            </w:r>
          </w:hyperlink>
        </w:p>
        <w:p w14:paraId="658559E3" w14:textId="77777777" w:rsidR="00E01441" w:rsidRDefault="007C4FE9">
          <w:pPr>
            <w:pStyle w:val="TDC3"/>
            <w:rPr>
              <w:rFonts w:cstheme="minorBidi"/>
              <w:noProof/>
            </w:rPr>
          </w:pPr>
          <w:hyperlink w:anchor="_Toc211799066" w:history="1">
            <w:r w:rsidR="00E01441" w:rsidRPr="00C31C41">
              <w:rPr>
                <w:rStyle w:val="Hipervnculo"/>
                <w:rFonts w:ascii="Arial" w:hAnsi="Arial" w:cs="Arial"/>
                <w:b/>
                <w:noProof/>
              </w:rPr>
              <w:t>7.2.4.</w:t>
            </w:r>
            <w:r w:rsidR="00E01441">
              <w:rPr>
                <w:rFonts w:cstheme="minorBidi"/>
                <w:noProof/>
              </w:rPr>
              <w:tab/>
            </w:r>
            <w:r w:rsidR="00E01441" w:rsidRPr="00C31C41">
              <w:rPr>
                <w:rStyle w:val="Hipervnculo"/>
                <w:rFonts w:ascii="Arial" w:hAnsi="Arial" w:cs="Arial"/>
                <w:b/>
                <w:noProof/>
              </w:rPr>
              <w:t>Obtención de la calificación final del módulo.</w:t>
            </w:r>
            <w:r w:rsidR="00E01441">
              <w:rPr>
                <w:noProof/>
                <w:webHidden/>
              </w:rPr>
              <w:tab/>
            </w:r>
            <w:r w:rsidR="00E01441">
              <w:rPr>
                <w:noProof/>
                <w:webHidden/>
              </w:rPr>
              <w:fldChar w:fldCharType="begin"/>
            </w:r>
            <w:r w:rsidR="00E01441">
              <w:rPr>
                <w:noProof/>
                <w:webHidden/>
              </w:rPr>
              <w:instrText xml:space="preserve"> PAGEREF _Toc211799066 \h </w:instrText>
            </w:r>
            <w:r w:rsidR="00E01441">
              <w:rPr>
                <w:noProof/>
                <w:webHidden/>
              </w:rPr>
            </w:r>
            <w:r w:rsidR="00E01441">
              <w:rPr>
                <w:noProof/>
                <w:webHidden/>
              </w:rPr>
              <w:fldChar w:fldCharType="separate"/>
            </w:r>
            <w:r w:rsidR="0093439C">
              <w:rPr>
                <w:noProof/>
                <w:webHidden/>
              </w:rPr>
              <w:t>23</w:t>
            </w:r>
            <w:r w:rsidR="00E01441">
              <w:rPr>
                <w:noProof/>
                <w:webHidden/>
              </w:rPr>
              <w:fldChar w:fldCharType="end"/>
            </w:r>
          </w:hyperlink>
        </w:p>
        <w:p w14:paraId="47D63FE4" w14:textId="77777777" w:rsidR="00E01441" w:rsidRDefault="007C4FE9">
          <w:pPr>
            <w:pStyle w:val="TDC3"/>
            <w:rPr>
              <w:rFonts w:cstheme="minorBidi"/>
              <w:noProof/>
            </w:rPr>
          </w:pPr>
          <w:hyperlink w:anchor="_Toc211799067" w:history="1">
            <w:r w:rsidR="00E01441" w:rsidRPr="00C31C41">
              <w:rPr>
                <w:rStyle w:val="Hipervnculo"/>
                <w:rFonts w:ascii="Arial" w:hAnsi="Arial" w:cs="Arial"/>
                <w:b/>
                <w:noProof/>
              </w:rPr>
              <w:t>7.2.5.</w:t>
            </w:r>
            <w:r w:rsidR="00E01441">
              <w:rPr>
                <w:rFonts w:cstheme="minorBidi"/>
                <w:noProof/>
              </w:rPr>
              <w:tab/>
            </w:r>
            <w:r w:rsidR="00E01441" w:rsidRPr="00C31C41">
              <w:rPr>
                <w:rStyle w:val="Hipervnculo"/>
                <w:rFonts w:ascii="Arial" w:hAnsi="Arial" w:cs="Arial"/>
                <w:b/>
                <w:noProof/>
              </w:rPr>
              <w:t>Mínimos exigibles para la superación del módulo.</w:t>
            </w:r>
            <w:r w:rsidR="00E01441">
              <w:rPr>
                <w:noProof/>
                <w:webHidden/>
              </w:rPr>
              <w:tab/>
            </w:r>
            <w:r w:rsidR="00E01441">
              <w:rPr>
                <w:noProof/>
                <w:webHidden/>
              </w:rPr>
              <w:fldChar w:fldCharType="begin"/>
            </w:r>
            <w:r w:rsidR="00E01441">
              <w:rPr>
                <w:noProof/>
                <w:webHidden/>
              </w:rPr>
              <w:instrText xml:space="preserve"> PAGEREF _Toc211799067 \h </w:instrText>
            </w:r>
            <w:r w:rsidR="00E01441">
              <w:rPr>
                <w:noProof/>
                <w:webHidden/>
              </w:rPr>
            </w:r>
            <w:r w:rsidR="00E01441">
              <w:rPr>
                <w:noProof/>
                <w:webHidden/>
              </w:rPr>
              <w:fldChar w:fldCharType="separate"/>
            </w:r>
            <w:r w:rsidR="0093439C">
              <w:rPr>
                <w:noProof/>
                <w:webHidden/>
              </w:rPr>
              <w:t>24</w:t>
            </w:r>
            <w:r w:rsidR="00E01441">
              <w:rPr>
                <w:noProof/>
                <w:webHidden/>
              </w:rPr>
              <w:fldChar w:fldCharType="end"/>
            </w:r>
          </w:hyperlink>
        </w:p>
        <w:p w14:paraId="015DF349" w14:textId="77777777" w:rsidR="00E01441" w:rsidRDefault="007C4FE9">
          <w:pPr>
            <w:pStyle w:val="TDC3"/>
            <w:rPr>
              <w:rFonts w:cstheme="minorBidi"/>
              <w:noProof/>
            </w:rPr>
          </w:pPr>
          <w:hyperlink w:anchor="_Toc211799068" w:history="1">
            <w:r w:rsidR="00E01441" w:rsidRPr="00C31C41">
              <w:rPr>
                <w:rStyle w:val="Hipervnculo"/>
                <w:rFonts w:ascii="Arial" w:hAnsi="Arial" w:cs="Arial"/>
                <w:b/>
                <w:noProof/>
              </w:rPr>
              <w:t>7.2.6.</w:t>
            </w:r>
            <w:r w:rsidR="00E01441">
              <w:rPr>
                <w:rFonts w:cstheme="minorBidi"/>
                <w:noProof/>
              </w:rPr>
              <w:tab/>
            </w:r>
            <w:r w:rsidR="00E01441" w:rsidRPr="00C31C41">
              <w:rPr>
                <w:rStyle w:val="Hipervnculo"/>
                <w:rFonts w:ascii="Arial" w:hAnsi="Arial" w:cs="Arial"/>
                <w:b/>
                <w:noProof/>
              </w:rPr>
              <w:t>Recuperación de pendientes.</w:t>
            </w:r>
            <w:r w:rsidR="00E01441">
              <w:rPr>
                <w:noProof/>
                <w:webHidden/>
              </w:rPr>
              <w:tab/>
            </w:r>
            <w:r w:rsidR="00E01441">
              <w:rPr>
                <w:noProof/>
                <w:webHidden/>
              </w:rPr>
              <w:fldChar w:fldCharType="begin"/>
            </w:r>
            <w:r w:rsidR="00E01441">
              <w:rPr>
                <w:noProof/>
                <w:webHidden/>
              </w:rPr>
              <w:instrText xml:space="preserve"> PAGEREF _Toc211799068 \h </w:instrText>
            </w:r>
            <w:r w:rsidR="00E01441">
              <w:rPr>
                <w:noProof/>
                <w:webHidden/>
              </w:rPr>
            </w:r>
            <w:r w:rsidR="00E01441">
              <w:rPr>
                <w:noProof/>
                <w:webHidden/>
              </w:rPr>
              <w:fldChar w:fldCharType="separate"/>
            </w:r>
            <w:r w:rsidR="0093439C">
              <w:rPr>
                <w:noProof/>
                <w:webHidden/>
              </w:rPr>
              <w:t>24</w:t>
            </w:r>
            <w:r w:rsidR="00E01441">
              <w:rPr>
                <w:noProof/>
                <w:webHidden/>
              </w:rPr>
              <w:fldChar w:fldCharType="end"/>
            </w:r>
          </w:hyperlink>
        </w:p>
        <w:p w14:paraId="0C4AE8C0" w14:textId="77777777" w:rsidR="00E01441" w:rsidRDefault="007C4FE9">
          <w:pPr>
            <w:pStyle w:val="TDC3"/>
            <w:rPr>
              <w:rFonts w:cstheme="minorBidi"/>
              <w:noProof/>
            </w:rPr>
          </w:pPr>
          <w:hyperlink w:anchor="_Toc211799069" w:history="1">
            <w:r w:rsidR="00E01441" w:rsidRPr="00C31C41">
              <w:rPr>
                <w:rStyle w:val="Hipervnculo"/>
                <w:rFonts w:ascii="Arial" w:hAnsi="Arial" w:cs="Arial"/>
                <w:b/>
                <w:noProof/>
              </w:rPr>
              <w:t>7.2.7.</w:t>
            </w:r>
            <w:r w:rsidR="00E01441">
              <w:rPr>
                <w:rFonts w:cstheme="minorBidi"/>
                <w:noProof/>
              </w:rPr>
              <w:tab/>
            </w:r>
            <w:r w:rsidR="00E01441" w:rsidRPr="00C31C41">
              <w:rPr>
                <w:rStyle w:val="Hipervnculo"/>
                <w:rFonts w:ascii="Arial" w:hAnsi="Arial" w:cs="Arial"/>
                <w:b/>
                <w:noProof/>
              </w:rPr>
              <w:t>Plan de refuerzo y recuperación.</w:t>
            </w:r>
            <w:r w:rsidR="00E01441">
              <w:rPr>
                <w:noProof/>
                <w:webHidden/>
              </w:rPr>
              <w:tab/>
            </w:r>
            <w:r w:rsidR="00E01441">
              <w:rPr>
                <w:noProof/>
                <w:webHidden/>
              </w:rPr>
              <w:fldChar w:fldCharType="begin"/>
            </w:r>
            <w:r w:rsidR="00E01441">
              <w:rPr>
                <w:noProof/>
                <w:webHidden/>
              </w:rPr>
              <w:instrText xml:space="preserve"> PAGEREF _Toc211799069 \h </w:instrText>
            </w:r>
            <w:r w:rsidR="00E01441">
              <w:rPr>
                <w:noProof/>
                <w:webHidden/>
              </w:rPr>
            </w:r>
            <w:r w:rsidR="00E01441">
              <w:rPr>
                <w:noProof/>
                <w:webHidden/>
              </w:rPr>
              <w:fldChar w:fldCharType="separate"/>
            </w:r>
            <w:r w:rsidR="0093439C">
              <w:rPr>
                <w:noProof/>
                <w:webHidden/>
              </w:rPr>
              <w:t>25</w:t>
            </w:r>
            <w:r w:rsidR="00E01441">
              <w:rPr>
                <w:noProof/>
                <w:webHidden/>
              </w:rPr>
              <w:fldChar w:fldCharType="end"/>
            </w:r>
          </w:hyperlink>
        </w:p>
        <w:p w14:paraId="30CFCE31" w14:textId="77777777" w:rsidR="00E01441" w:rsidRDefault="007C4FE9">
          <w:pPr>
            <w:pStyle w:val="TDC2"/>
            <w:rPr>
              <w:rFonts w:cstheme="minorBidi"/>
              <w:noProof/>
            </w:rPr>
          </w:pPr>
          <w:hyperlink w:anchor="_Toc211799070" w:history="1">
            <w:r w:rsidR="00E01441" w:rsidRPr="00C31C41">
              <w:rPr>
                <w:rStyle w:val="Hipervnculo"/>
                <w:rFonts w:ascii="Arial" w:hAnsi="Arial" w:cs="Arial"/>
                <w:b/>
                <w:noProof/>
              </w:rPr>
              <w:t>7.3.</w:t>
            </w:r>
            <w:r w:rsidR="00E01441">
              <w:rPr>
                <w:rFonts w:cstheme="minorBidi"/>
                <w:noProof/>
              </w:rPr>
              <w:tab/>
            </w:r>
            <w:r w:rsidR="00E01441" w:rsidRPr="00C31C41">
              <w:rPr>
                <w:rStyle w:val="Hipervnculo"/>
                <w:rFonts w:ascii="Arial" w:hAnsi="Arial" w:cs="Arial"/>
                <w:b/>
                <w:noProof/>
              </w:rPr>
              <w:t>Evaluación del proceso de Enseñanza (Profesorado).</w:t>
            </w:r>
            <w:r w:rsidR="00E01441">
              <w:rPr>
                <w:noProof/>
                <w:webHidden/>
              </w:rPr>
              <w:tab/>
            </w:r>
            <w:r w:rsidR="00E01441">
              <w:rPr>
                <w:noProof/>
                <w:webHidden/>
              </w:rPr>
              <w:fldChar w:fldCharType="begin"/>
            </w:r>
            <w:r w:rsidR="00E01441">
              <w:rPr>
                <w:noProof/>
                <w:webHidden/>
              </w:rPr>
              <w:instrText xml:space="preserve"> PAGEREF _Toc211799070 \h </w:instrText>
            </w:r>
            <w:r w:rsidR="00E01441">
              <w:rPr>
                <w:noProof/>
                <w:webHidden/>
              </w:rPr>
            </w:r>
            <w:r w:rsidR="00E01441">
              <w:rPr>
                <w:noProof/>
                <w:webHidden/>
              </w:rPr>
              <w:fldChar w:fldCharType="separate"/>
            </w:r>
            <w:r w:rsidR="0093439C">
              <w:rPr>
                <w:noProof/>
                <w:webHidden/>
              </w:rPr>
              <w:t>25</w:t>
            </w:r>
            <w:r w:rsidR="00E01441">
              <w:rPr>
                <w:noProof/>
                <w:webHidden/>
              </w:rPr>
              <w:fldChar w:fldCharType="end"/>
            </w:r>
          </w:hyperlink>
        </w:p>
        <w:p w14:paraId="2F25F4DF" w14:textId="77777777" w:rsidR="00E01441" w:rsidRDefault="007C4FE9">
          <w:pPr>
            <w:pStyle w:val="TDC3"/>
            <w:rPr>
              <w:rFonts w:cstheme="minorBidi"/>
              <w:noProof/>
            </w:rPr>
          </w:pPr>
          <w:hyperlink w:anchor="_Toc211799071" w:history="1">
            <w:r w:rsidR="00E01441" w:rsidRPr="00C31C41">
              <w:rPr>
                <w:rStyle w:val="Hipervnculo"/>
                <w:rFonts w:ascii="Arial" w:hAnsi="Arial" w:cs="Arial"/>
                <w:b/>
                <w:noProof/>
              </w:rPr>
              <w:t>7.3.1.</w:t>
            </w:r>
            <w:r w:rsidR="00E01441">
              <w:rPr>
                <w:rFonts w:cstheme="minorBidi"/>
                <w:noProof/>
              </w:rPr>
              <w:tab/>
            </w:r>
            <w:r w:rsidR="00E01441" w:rsidRPr="00C31C41">
              <w:rPr>
                <w:rStyle w:val="Hipervnculo"/>
                <w:rFonts w:ascii="Arial" w:hAnsi="Arial" w:cs="Arial"/>
                <w:b/>
                <w:noProof/>
              </w:rPr>
              <w:t>Evaluación de la práctica docente.</w:t>
            </w:r>
            <w:r w:rsidR="00E01441">
              <w:rPr>
                <w:noProof/>
                <w:webHidden/>
              </w:rPr>
              <w:tab/>
            </w:r>
            <w:r w:rsidR="00E01441">
              <w:rPr>
                <w:noProof/>
                <w:webHidden/>
              </w:rPr>
              <w:fldChar w:fldCharType="begin"/>
            </w:r>
            <w:r w:rsidR="00E01441">
              <w:rPr>
                <w:noProof/>
                <w:webHidden/>
              </w:rPr>
              <w:instrText xml:space="preserve"> PAGEREF _Toc211799071 \h </w:instrText>
            </w:r>
            <w:r w:rsidR="00E01441">
              <w:rPr>
                <w:noProof/>
                <w:webHidden/>
              </w:rPr>
            </w:r>
            <w:r w:rsidR="00E01441">
              <w:rPr>
                <w:noProof/>
                <w:webHidden/>
              </w:rPr>
              <w:fldChar w:fldCharType="separate"/>
            </w:r>
            <w:r w:rsidR="0093439C">
              <w:rPr>
                <w:noProof/>
                <w:webHidden/>
              </w:rPr>
              <w:t>25</w:t>
            </w:r>
            <w:r w:rsidR="00E01441">
              <w:rPr>
                <w:noProof/>
                <w:webHidden/>
              </w:rPr>
              <w:fldChar w:fldCharType="end"/>
            </w:r>
          </w:hyperlink>
        </w:p>
        <w:p w14:paraId="5E2FE0A5" w14:textId="77777777" w:rsidR="00E01441" w:rsidRDefault="007C4FE9">
          <w:pPr>
            <w:pStyle w:val="TDC2"/>
            <w:rPr>
              <w:rFonts w:cstheme="minorBidi"/>
              <w:noProof/>
            </w:rPr>
          </w:pPr>
          <w:hyperlink w:anchor="_Toc211799072" w:history="1">
            <w:r w:rsidR="00E01441" w:rsidRPr="00C31C41">
              <w:rPr>
                <w:rStyle w:val="Hipervnculo"/>
                <w:rFonts w:ascii="Arial" w:hAnsi="Arial" w:cs="Arial"/>
                <w:b/>
                <w:noProof/>
              </w:rPr>
              <w:t>7.4.</w:t>
            </w:r>
            <w:r w:rsidR="00E01441">
              <w:rPr>
                <w:rFonts w:cstheme="minorBidi"/>
                <w:noProof/>
              </w:rPr>
              <w:tab/>
            </w:r>
            <w:r w:rsidR="00E01441" w:rsidRPr="00C31C41">
              <w:rPr>
                <w:rStyle w:val="Hipervnculo"/>
                <w:rFonts w:ascii="Arial" w:hAnsi="Arial" w:cs="Arial"/>
                <w:b/>
                <w:noProof/>
              </w:rPr>
              <w:t>Información y coordinación docente y acción tutorial.</w:t>
            </w:r>
            <w:r w:rsidR="00E01441">
              <w:rPr>
                <w:noProof/>
                <w:webHidden/>
              </w:rPr>
              <w:tab/>
            </w:r>
            <w:r w:rsidR="00E01441">
              <w:rPr>
                <w:noProof/>
                <w:webHidden/>
              </w:rPr>
              <w:fldChar w:fldCharType="begin"/>
            </w:r>
            <w:r w:rsidR="00E01441">
              <w:rPr>
                <w:noProof/>
                <w:webHidden/>
              </w:rPr>
              <w:instrText xml:space="preserve"> PAGEREF _Toc211799072 \h </w:instrText>
            </w:r>
            <w:r w:rsidR="00E01441">
              <w:rPr>
                <w:noProof/>
                <w:webHidden/>
              </w:rPr>
            </w:r>
            <w:r w:rsidR="00E01441">
              <w:rPr>
                <w:noProof/>
                <w:webHidden/>
              </w:rPr>
              <w:fldChar w:fldCharType="separate"/>
            </w:r>
            <w:r w:rsidR="0093439C">
              <w:rPr>
                <w:noProof/>
                <w:webHidden/>
              </w:rPr>
              <w:t>26</w:t>
            </w:r>
            <w:r w:rsidR="00E01441">
              <w:rPr>
                <w:noProof/>
                <w:webHidden/>
              </w:rPr>
              <w:fldChar w:fldCharType="end"/>
            </w:r>
          </w:hyperlink>
        </w:p>
        <w:p w14:paraId="6DCA0307" w14:textId="77777777" w:rsidR="00E01441" w:rsidRDefault="007C4FE9">
          <w:pPr>
            <w:pStyle w:val="TDC3"/>
            <w:rPr>
              <w:rFonts w:cstheme="minorBidi"/>
              <w:noProof/>
            </w:rPr>
          </w:pPr>
          <w:hyperlink w:anchor="_Toc211799073" w:history="1">
            <w:r w:rsidR="00E01441" w:rsidRPr="00C31C41">
              <w:rPr>
                <w:rStyle w:val="Hipervnculo"/>
                <w:rFonts w:ascii="Arial" w:hAnsi="Arial" w:cs="Arial"/>
                <w:b/>
                <w:noProof/>
              </w:rPr>
              <w:t>7.4.1.</w:t>
            </w:r>
            <w:r w:rsidR="00E01441">
              <w:rPr>
                <w:rFonts w:cstheme="minorBidi"/>
                <w:noProof/>
              </w:rPr>
              <w:tab/>
            </w:r>
            <w:r w:rsidR="00E01441" w:rsidRPr="00C31C41">
              <w:rPr>
                <w:rStyle w:val="Hipervnculo"/>
                <w:rFonts w:ascii="Arial" w:hAnsi="Arial" w:cs="Arial"/>
                <w:b/>
                <w:noProof/>
              </w:rPr>
              <w:t>Sistema de información permanente al alumnado y familia.</w:t>
            </w:r>
            <w:r w:rsidR="00E01441">
              <w:rPr>
                <w:noProof/>
                <w:webHidden/>
              </w:rPr>
              <w:tab/>
            </w:r>
            <w:r w:rsidR="00E01441">
              <w:rPr>
                <w:noProof/>
                <w:webHidden/>
              </w:rPr>
              <w:fldChar w:fldCharType="begin"/>
            </w:r>
            <w:r w:rsidR="00E01441">
              <w:rPr>
                <w:noProof/>
                <w:webHidden/>
              </w:rPr>
              <w:instrText xml:space="preserve"> PAGEREF _Toc211799073 \h </w:instrText>
            </w:r>
            <w:r w:rsidR="00E01441">
              <w:rPr>
                <w:noProof/>
                <w:webHidden/>
              </w:rPr>
            </w:r>
            <w:r w:rsidR="00E01441">
              <w:rPr>
                <w:noProof/>
                <w:webHidden/>
              </w:rPr>
              <w:fldChar w:fldCharType="separate"/>
            </w:r>
            <w:r w:rsidR="0093439C">
              <w:rPr>
                <w:noProof/>
                <w:webHidden/>
              </w:rPr>
              <w:t>26</w:t>
            </w:r>
            <w:r w:rsidR="00E01441">
              <w:rPr>
                <w:noProof/>
                <w:webHidden/>
              </w:rPr>
              <w:fldChar w:fldCharType="end"/>
            </w:r>
          </w:hyperlink>
        </w:p>
        <w:p w14:paraId="79E3070B" w14:textId="77777777" w:rsidR="00E01441" w:rsidRDefault="007C4FE9">
          <w:pPr>
            <w:pStyle w:val="TDC3"/>
            <w:rPr>
              <w:rFonts w:cstheme="minorBidi"/>
              <w:noProof/>
            </w:rPr>
          </w:pPr>
          <w:hyperlink w:anchor="_Toc211799074" w:history="1">
            <w:r w:rsidR="00E01441" w:rsidRPr="00C31C41">
              <w:rPr>
                <w:rStyle w:val="Hipervnculo"/>
                <w:rFonts w:ascii="Arial" w:hAnsi="Arial" w:cs="Arial"/>
                <w:b/>
                <w:noProof/>
              </w:rPr>
              <w:t>7.4.2.</w:t>
            </w:r>
            <w:r w:rsidR="00E01441">
              <w:rPr>
                <w:rFonts w:cstheme="minorBidi"/>
                <w:noProof/>
              </w:rPr>
              <w:tab/>
            </w:r>
            <w:r w:rsidR="00E01441" w:rsidRPr="00C31C41">
              <w:rPr>
                <w:rStyle w:val="Hipervnculo"/>
                <w:rFonts w:ascii="Arial" w:hAnsi="Arial" w:cs="Arial"/>
                <w:b/>
                <w:noProof/>
              </w:rPr>
              <w:t>Coordinación docente.</w:t>
            </w:r>
            <w:r w:rsidR="00E01441">
              <w:rPr>
                <w:noProof/>
                <w:webHidden/>
              </w:rPr>
              <w:tab/>
            </w:r>
            <w:r w:rsidR="00E01441">
              <w:rPr>
                <w:noProof/>
                <w:webHidden/>
              </w:rPr>
              <w:fldChar w:fldCharType="begin"/>
            </w:r>
            <w:r w:rsidR="00E01441">
              <w:rPr>
                <w:noProof/>
                <w:webHidden/>
              </w:rPr>
              <w:instrText xml:space="preserve"> PAGEREF _Toc211799074 \h </w:instrText>
            </w:r>
            <w:r w:rsidR="00E01441">
              <w:rPr>
                <w:noProof/>
                <w:webHidden/>
              </w:rPr>
            </w:r>
            <w:r w:rsidR="00E01441">
              <w:rPr>
                <w:noProof/>
                <w:webHidden/>
              </w:rPr>
              <w:fldChar w:fldCharType="separate"/>
            </w:r>
            <w:r w:rsidR="0093439C">
              <w:rPr>
                <w:noProof/>
                <w:webHidden/>
              </w:rPr>
              <w:t>26</w:t>
            </w:r>
            <w:r w:rsidR="00E01441">
              <w:rPr>
                <w:noProof/>
                <w:webHidden/>
              </w:rPr>
              <w:fldChar w:fldCharType="end"/>
            </w:r>
          </w:hyperlink>
        </w:p>
        <w:p w14:paraId="15923998" w14:textId="77777777" w:rsidR="00E01441" w:rsidRDefault="007C4FE9">
          <w:pPr>
            <w:pStyle w:val="TDC1"/>
            <w:rPr>
              <w:rFonts w:cstheme="minorBidi"/>
              <w:noProof/>
            </w:rPr>
          </w:pPr>
          <w:hyperlink w:anchor="_Toc211799075" w:history="1">
            <w:r w:rsidR="00E01441" w:rsidRPr="00C31C41">
              <w:rPr>
                <w:rStyle w:val="Hipervnculo"/>
                <w:rFonts w:ascii="Arial" w:hAnsi="Arial" w:cs="Arial"/>
                <w:b/>
                <w:noProof/>
              </w:rPr>
              <w:t>8.</w:t>
            </w:r>
            <w:r w:rsidR="00E01441">
              <w:rPr>
                <w:rFonts w:cstheme="minorBidi"/>
                <w:noProof/>
              </w:rPr>
              <w:tab/>
            </w:r>
            <w:r w:rsidR="00E01441" w:rsidRPr="00C31C41">
              <w:rPr>
                <w:rStyle w:val="Hipervnculo"/>
                <w:rFonts w:ascii="Arial" w:hAnsi="Arial" w:cs="Arial"/>
                <w:b/>
                <w:noProof/>
              </w:rPr>
              <w:t>Atención a la diversidad.</w:t>
            </w:r>
            <w:r w:rsidR="00E01441">
              <w:rPr>
                <w:noProof/>
                <w:webHidden/>
              </w:rPr>
              <w:tab/>
            </w:r>
            <w:r w:rsidR="00E01441">
              <w:rPr>
                <w:noProof/>
                <w:webHidden/>
              </w:rPr>
              <w:fldChar w:fldCharType="begin"/>
            </w:r>
            <w:r w:rsidR="00E01441">
              <w:rPr>
                <w:noProof/>
                <w:webHidden/>
              </w:rPr>
              <w:instrText xml:space="preserve"> PAGEREF _Toc211799075 \h </w:instrText>
            </w:r>
            <w:r w:rsidR="00E01441">
              <w:rPr>
                <w:noProof/>
                <w:webHidden/>
              </w:rPr>
            </w:r>
            <w:r w:rsidR="00E01441">
              <w:rPr>
                <w:noProof/>
                <w:webHidden/>
              </w:rPr>
              <w:fldChar w:fldCharType="separate"/>
            </w:r>
            <w:r w:rsidR="0093439C">
              <w:rPr>
                <w:noProof/>
                <w:webHidden/>
              </w:rPr>
              <w:t>27</w:t>
            </w:r>
            <w:r w:rsidR="00E01441">
              <w:rPr>
                <w:noProof/>
                <w:webHidden/>
              </w:rPr>
              <w:fldChar w:fldCharType="end"/>
            </w:r>
          </w:hyperlink>
        </w:p>
        <w:p w14:paraId="25B834CB" w14:textId="77777777" w:rsidR="00E01441" w:rsidRDefault="007C4FE9">
          <w:pPr>
            <w:pStyle w:val="TDC2"/>
            <w:rPr>
              <w:rFonts w:cstheme="minorBidi"/>
              <w:noProof/>
            </w:rPr>
          </w:pPr>
          <w:hyperlink w:anchor="_Toc211799076" w:history="1">
            <w:r w:rsidR="00E01441" w:rsidRPr="00C31C41">
              <w:rPr>
                <w:rStyle w:val="Hipervnculo"/>
                <w:rFonts w:ascii="Arial" w:hAnsi="Arial" w:cs="Arial"/>
                <w:b/>
                <w:noProof/>
              </w:rPr>
              <w:t>8.1.</w:t>
            </w:r>
            <w:r w:rsidR="00E01441">
              <w:rPr>
                <w:rFonts w:cstheme="minorBidi"/>
                <w:noProof/>
              </w:rPr>
              <w:tab/>
            </w:r>
            <w:r w:rsidR="00E01441" w:rsidRPr="00C31C41">
              <w:rPr>
                <w:rStyle w:val="Hipervnculo"/>
                <w:rFonts w:ascii="Arial" w:hAnsi="Arial" w:cs="Arial"/>
                <w:b/>
                <w:noProof/>
              </w:rPr>
              <w:t>Características de atención al alumnado con necesidades específicas de apoyo educativo de la Comunidad de Castilla y León.</w:t>
            </w:r>
            <w:r w:rsidR="00E01441">
              <w:rPr>
                <w:noProof/>
                <w:webHidden/>
              </w:rPr>
              <w:tab/>
            </w:r>
            <w:r w:rsidR="00E01441">
              <w:rPr>
                <w:noProof/>
                <w:webHidden/>
              </w:rPr>
              <w:fldChar w:fldCharType="begin"/>
            </w:r>
            <w:r w:rsidR="00E01441">
              <w:rPr>
                <w:noProof/>
                <w:webHidden/>
              </w:rPr>
              <w:instrText xml:space="preserve"> PAGEREF _Toc211799076 \h </w:instrText>
            </w:r>
            <w:r w:rsidR="00E01441">
              <w:rPr>
                <w:noProof/>
                <w:webHidden/>
              </w:rPr>
            </w:r>
            <w:r w:rsidR="00E01441">
              <w:rPr>
                <w:noProof/>
                <w:webHidden/>
              </w:rPr>
              <w:fldChar w:fldCharType="separate"/>
            </w:r>
            <w:r w:rsidR="0093439C">
              <w:rPr>
                <w:noProof/>
                <w:webHidden/>
              </w:rPr>
              <w:t>27</w:t>
            </w:r>
            <w:r w:rsidR="00E01441">
              <w:rPr>
                <w:noProof/>
                <w:webHidden/>
              </w:rPr>
              <w:fldChar w:fldCharType="end"/>
            </w:r>
          </w:hyperlink>
        </w:p>
        <w:p w14:paraId="26CE088B" w14:textId="77777777" w:rsidR="00E01441" w:rsidRDefault="007C4FE9">
          <w:pPr>
            <w:pStyle w:val="TDC2"/>
            <w:rPr>
              <w:rFonts w:cstheme="minorBidi"/>
              <w:noProof/>
            </w:rPr>
          </w:pPr>
          <w:hyperlink w:anchor="_Toc211799077" w:history="1">
            <w:r w:rsidR="00E01441" w:rsidRPr="00C31C41">
              <w:rPr>
                <w:rStyle w:val="Hipervnculo"/>
                <w:rFonts w:ascii="Arial" w:hAnsi="Arial" w:cs="Arial"/>
                <w:b/>
                <w:noProof/>
              </w:rPr>
              <w:t>8.2.</w:t>
            </w:r>
            <w:r w:rsidR="00E01441">
              <w:rPr>
                <w:rFonts w:cstheme="minorBidi"/>
                <w:noProof/>
              </w:rPr>
              <w:tab/>
            </w:r>
            <w:r w:rsidR="00E01441" w:rsidRPr="00C31C41">
              <w:rPr>
                <w:rStyle w:val="Hipervnculo"/>
                <w:rFonts w:ascii="Arial" w:hAnsi="Arial" w:cs="Arial"/>
                <w:b/>
                <w:noProof/>
              </w:rPr>
              <w:t>Respuesta educativa a través de apoyos ordinarios a la diversidad natural.</w:t>
            </w:r>
            <w:r w:rsidR="00E01441">
              <w:rPr>
                <w:noProof/>
                <w:webHidden/>
              </w:rPr>
              <w:tab/>
            </w:r>
            <w:r w:rsidR="00E01441">
              <w:rPr>
                <w:noProof/>
                <w:webHidden/>
              </w:rPr>
              <w:fldChar w:fldCharType="begin"/>
            </w:r>
            <w:r w:rsidR="00E01441">
              <w:rPr>
                <w:noProof/>
                <w:webHidden/>
              </w:rPr>
              <w:instrText xml:space="preserve"> PAGEREF _Toc211799077 \h </w:instrText>
            </w:r>
            <w:r w:rsidR="00E01441">
              <w:rPr>
                <w:noProof/>
                <w:webHidden/>
              </w:rPr>
            </w:r>
            <w:r w:rsidR="00E01441">
              <w:rPr>
                <w:noProof/>
                <w:webHidden/>
              </w:rPr>
              <w:fldChar w:fldCharType="separate"/>
            </w:r>
            <w:r w:rsidR="0093439C">
              <w:rPr>
                <w:noProof/>
                <w:webHidden/>
              </w:rPr>
              <w:t>27</w:t>
            </w:r>
            <w:r w:rsidR="00E01441">
              <w:rPr>
                <w:noProof/>
                <w:webHidden/>
              </w:rPr>
              <w:fldChar w:fldCharType="end"/>
            </w:r>
          </w:hyperlink>
        </w:p>
        <w:p w14:paraId="492A8A32" w14:textId="77777777" w:rsidR="00E01441" w:rsidRDefault="007C4FE9">
          <w:pPr>
            <w:pStyle w:val="TDC2"/>
            <w:rPr>
              <w:rFonts w:cstheme="minorBidi"/>
              <w:noProof/>
            </w:rPr>
          </w:pPr>
          <w:hyperlink w:anchor="_Toc211799078" w:history="1">
            <w:r w:rsidR="00E01441" w:rsidRPr="00C31C41">
              <w:rPr>
                <w:rStyle w:val="Hipervnculo"/>
                <w:rFonts w:ascii="Arial" w:hAnsi="Arial" w:cs="Arial"/>
                <w:b/>
                <w:noProof/>
              </w:rPr>
              <w:t>8.3.</w:t>
            </w:r>
            <w:r w:rsidR="00E01441">
              <w:rPr>
                <w:rFonts w:cstheme="minorBidi"/>
                <w:noProof/>
              </w:rPr>
              <w:tab/>
            </w:r>
            <w:r w:rsidR="00E01441" w:rsidRPr="00C31C41">
              <w:rPr>
                <w:rStyle w:val="Hipervnculo"/>
                <w:rFonts w:ascii="Arial" w:hAnsi="Arial" w:cs="Arial"/>
                <w:b/>
                <w:noProof/>
              </w:rPr>
              <w:t>Respuesta educativa a través de apoyos especializados al alumnado ACNEAE.</w:t>
            </w:r>
            <w:r w:rsidR="00E01441">
              <w:rPr>
                <w:noProof/>
                <w:webHidden/>
              </w:rPr>
              <w:tab/>
            </w:r>
            <w:r w:rsidR="00E01441">
              <w:rPr>
                <w:noProof/>
                <w:webHidden/>
              </w:rPr>
              <w:fldChar w:fldCharType="begin"/>
            </w:r>
            <w:r w:rsidR="00E01441">
              <w:rPr>
                <w:noProof/>
                <w:webHidden/>
              </w:rPr>
              <w:instrText xml:space="preserve"> PAGEREF _Toc211799078 \h </w:instrText>
            </w:r>
            <w:r w:rsidR="00E01441">
              <w:rPr>
                <w:noProof/>
                <w:webHidden/>
              </w:rPr>
            </w:r>
            <w:r w:rsidR="00E01441">
              <w:rPr>
                <w:noProof/>
                <w:webHidden/>
              </w:rPr>
              <w:fldChar w:fldCharType="separate"/>
            </w:r>
            <w:r w:rsidR="0093439C">
              <w:rPr>
                <w:noProof/>
                <w:webHidden/>
              </w:rPr>
              <w:t>28</w:t>
            </w:r>
            <w:r w:rsidR="00E01441">
              <w:rPr>
                <w:noProof/>
                <w:webHidden/>
              </w:rPr>
              <w:fldChar w:fldCharType="end"/>
            </w:r>
          </w:hyperlink>
        </w:p>
        <w:p w14:paraId="000487DE" w14:textId="77777777" w:rsidR="00E01441" w:rsidRDefault="007C4FE9">
          <w:pPr>
            <w:pStyle w:val="TDC2"/>
            <w:rPr>
              <w:rFonts w:cstheme="minorBidi"/>
              <w:noProof/>
            </w:rPr>
          </w:pPr>
          <w:hyperlink w:anchor="_Toc211799079" w:history="1">
            <w:r w:rsidR="00E01441" w:rsidRPr="00C31C41">
              <w:rPr>
                <w:rStyle w:val="Hipervnculo"/>
                <w:rFonts w:ascii="Arial" w:hAnsi="Arial" w:cs="Arial"/>
                <w:b/>
                <w:noProof/>
              </w:rPr>
              <w:t>8.4.</w:t>
            </w:r>
            <w:r w:rsidR="00E01441">
              <w:rPr>
                <w:rFonts w:cstheme="minorBidi"/>
                <w:noProof/>
              </w:rPr>
              <w:tab/>
            </w:r>
            <w:r w:rsidR="00E01441" w:rsidRPr="00C31C41">
              <w:rPr>
                <w:rStyle w:val="Hipervnculo"/>
                <w:rFonts w:ascii="Arial" w:hAnsi="Arial" w:cs="Arial"/>
                <w:b/>
                <w:noProof/>
              </w:rPr>
              <w:t>Tipos de adaptaciones curriculares.</w:t>
            </w:r>
            <w:r w:rsidR="00E01441">
              <w:rPr>
                <w:noProof/>
                <w:webHidden/>
              </w:rPr>
              <w:tab/>
            </w:r>
            <w:r w:rsidR="00E01441">
              <w:rPr>
                <w:noProof/>
                <w:webHidden/>
              </w:rPr>
              <w:fldChar w:fldCharType="begin"/>
            </w:r>
            <w:r w:rsidR="00E01441">
              <w:rPr>
                <w:noProof/>
                <w:webHidden/>
              </w:rPr>
              <w:instrText xml:space="preserve"> PAGEREF _Toc211799079 \h </w:instrText>
            </w:r>
            <w:r w:rsidR="00E01441">
              <w:rPr>
                <w:noProof/>
                <w:webHidden/>
              </w:rPr>
            </w:r>
            <w:r w:rsidR="00E01441">
              <w:rPr>
                <w:noProof/>
                <w:webHidden/>
              </w:rPr>
              <w:fldChar w:fldCharType="separate"/>
            </w:r>
            <w:r w:rsidR="0093439C">
              <w:rPr>
                <w:noProof/>
                <w:webHidden/>
              </w:rPr>
              <w:t>28</w:t>
            </w:r>
            <w:r w:rsidR="00E01441">
              <w:rPr>
                <w:noProof/>
                <w:webHidden/>
              </w:rPr>
              <w:fldChar w:fldCharType="end"/>
            </w:r>
          </w:hyperlink>
        </w:p>
        <w:p w14:paraId="48DD121C" w14:textId="77777777" w:rsidR="00E01441" w:rsidRDefault="007C4FE9">
          <w:pPr>
            <w:pStyle w:val="TDC1"/>
            <w:rPr>
              <w:rFonts w:cstheme="minorBidi"/>
              <w:noProof/>
            </w:rPr>
          </w:pPr>
          <w:hyperlink w:anchor="_Toc211799080" w:history="1">
            <w:r w:rsidR="00E01441" w:rsidRPr="00C31C41">
              <w:rPr>
                <w:rStyle w:val="Hipervnculo"/>
                <w:rFonts w:ascii="Arial" w:hAnsi="Arial" w:cs="Arial"/>
                <w:b/>
                <w:noProof/>
              </w:rPr>
              <w:t>9.</w:t>
            </w:r>
            <w:r w:rsidR="00E01441">
              <w:rPr>
                <w:rFonts w:cstheme="minorBidi"/>
                <w:noProof/>
              </w:rPr>
              <w:tab/>
            </w:r>
            <w:r w:rsidR="00E01441" w:rsidRPr="00C31C41">
              <w:rPr>
                <w:rStyle w:val="Hipervnculo"/>
                <w:rFonts w:ascii="Arial" w:hAnsi="Arial" w:cs="Arial"/>
                <w:b/>
                <w:noProof/>
              </w:rPr>
              <w:t>Definición de las unidades de trabajo.</w:t>
            </w:r>
            <w:r w:rsidR="00E01441">
              <w:rPr>
                <w:noProof/>
                <w:webHidden/>
              </w:rPr>
              <w:tab/>
            </w:r>
            <w:r w:rsidR="00E01441">
              <w:rPr>
                <w:noProof/>
                <w:webHidden/>
              </w:rPr>
              <w:fldChar w:fldCharType="begin"/>
            </w:r>
            <w:r w:rsidR="00E01441">
              <w:rPr>
                <w:noProof/>
                <w:webHidden/>
              </w:rPr>
              <w:instrText xml:space="preserve"> PAGEREF _Toc211799080 \h </w:instrText>
            </w:r>
            <w:r w:rsidR="00E01441">
              <w:rPr>
                <w:noProof/>
                <w:webHidden/>
              </w:rPr>
            </w:r>
            <w:r w:rsidR="00E01441">
              <w:rPr>
                <w:noProof/>
                <w:webHidden/>
              </w:rPr>
              <w:fldChar w:fldCharType="separate"/>
            </w:r>
            <w:r w:rsidR="0093439C">
              <w:rPr>
                <w:noProof/>
                <w:webHidden/>
              </w:rPr>
              <w:t>28</w:t>
            </w:r>
            <w:r w:rsidR="00E01441">
              <w:rPr>
                <w:noProof/>
                <w:webHidden/>
              </w:rPr>
              <w:fldChar w:fldCharType="end"/>
            </w:r>
          </w:hyperlink>
        </w:p>
        <w:p w14:paraId="640C9A6E" w14:textId="77777777" w:rsidR="00E01441" w:rsidRDefault="007C4FE9">
          <w:pPr>
            <w:pStyle w:val="TDC1"/>
            <w:tabs>
              <w:tab w:val="left" w:pos="660"/>
            </w:tabs>
            <w:rPr>
              <w:rFonts w:cstheme="minorBidi"/>
              <w:noProof/>
            </w:rPr>
          </w:pPr>
          <w:hyperlink w:anchor="_Toc211799081" w:history="1">
            <w:r w:rsidR="00E01441" w:rsidRPr="00C31C41">
              <w:rPr>
                <w:rStyle w:val="Hipervnculo"/>
                <w:rFonts w:ascii="Arial" w:hAnsi="Arial" w:cs="Arial"/>
                <w:b/>
                <w:noProof/>
              </w:rPr>
              <w:t>10.</w:t>
            </w:r>
            <w:r w:rsidR="00E01441">
              <w:rPr>
                <w:rFonts w:cstheme="minorBidi"/>
                <w:noProof/>
              </w:rPr>
              <w:tab/>
            </w:r>
            <w:r w:rsidR="00E01441" w:rsidRPr="00C31C41">
              <w:rPr>
                <w:rStyle w:val="Hipervnculo"/>
                <w:rFonts w:ascii="Arial" w:hAnsi="Arial" w:cs="Arial"/>
                <w:b/>
                <w:noProof/>
              </w:rPr>
              <w:t>Medidas de intervención educativa por circunstancias excepcionales.</w:t>
            </w:r>
            <w:r w:rsidR="00E01441">
              <w:rPr>
                <w:noProof/>
                <w:webHidden/>
              </w:rPr>
              <w:tab/>
            </w:r>
            <w:r w:rsidR="00E01441">
              <w:rPr>
                <w:noProof/>
                <w:webHidden/>
              </w:rPr>
              <w:fldChar w:fldCharType="begin"/>
            </w:r>
            <w:r w:rsidR="00E01441">
              <w:rPr>
                <w:noProof/>
                <w:webHidden/>
              </w:rPr>
              <w:instrText xml:space="preserve"> PAGEREF _Toc211799081 \h </w:instrText>
            </w:r>
            <w:r w:rsidR="00E01441">
              <w:rPr>
                <w:noProof/>
                <w:webHidden/>
              </w:rPr>
            </w:r>
            <w:r w:rsidR="00E01441">
              <w:rPr>
                <w:noProof/>
                <w:webHidden/>
              </w:rPr>
              <w:fldChar w:fldCharType="separate"/>
            </w:r>
            <w:r w:rsidR="0093439C">
              <w:rPr>
                <w:noProof/>
                <w:webHidden/>
              </w:rPr>
              <w:t>29</w:t>
            </w:r>
            <w:r w:rsidR="00E01441">
              <w:rPr>
                <w:noProof/>
                <w:webHidden/>
              </w:rPr>
              <w:fldChar w:fldCharType="end"/>
            </w:r>
          </w:hyperlink>
        </w:p>
        <w:p w14:paraId="528D68FE" w14:textId="77777777" w:rsidR="00E01441" w:rsidRDefault="007C4FE9">
          <w:pPr>
            <w:pStyle w:val="TDC1"/>
            <w:tabs>
              <w:tab w:val="left" w:pos="660"/>
            </w:tabs>
            <w:rPr>
              <w:rFonts w:cstheme="minorBidi"/>
              <w:noProof/>
            </w:rPr>
          </w:pPr>
          <w:hyperlink w:anchor="_Toc211799082" w:history="1">
            <w:r w:rsidR="00E01441" w:rsidRPr="00C31C41">
              <w:rPr>
                <w:rStyle w:val="Hipervnculo"/>
                <w:rFonts w:ascii="Arial" w:hAnsi="Arial" w:cs="Arial"/>
                <w:b/>
                <w:noProof/>
              </w:rPr>
              <w:t>11.</w:t>
            </w:r>
            <w:r w:rsidR="00E01441">
              <w:rPr>
                <w:rFonts w:cstheme="minorBidi"/>
                <w:noProof/>
              </w:rPr>
              <w:tab/>
            </w:r>
            <w:r w:rsidR="00E01441" w:rsidRPr="00C31C41">
              <w:rPr>
                <w:rStyle w:val="Hipervnculo"/>
                <w:rFonts w:ascii="Arial" w:hAnsi="Arial" w:cs="Arial"/>
                <w:b/>
                <w:noProof/>
              </w:rPr>
              <w:t>Bibliografía, legislación y webgrafía.</w:t>
            </w:r>
            <w:r w:rsidR="00E01441">
              <w:rPr>
                <w:noProof/>
                <w:webHidden/>
              </w:rPr>
              <w:tab/>
            </w:r>
            <w:r w:rsidR="00E01441">
              <w:rPr>
                <w:noProof/>
                <w:webHidden/>
              </w:rPr>
              <w:fldChar w:fldCharType="begin"/>
            </w:r>
            <w:r w:rsidR="00E01441">
              <w:rPr>
                <w:noProof/>
                <w:webHidden/>
              </w:rPr>
              <w:instrText xml:space="preserve"> PAGEREF _Toc211799082 \h </w:instrText>
            </w:r>
            <w:r w:rsidR="00E01441">
              <w:rPr>
                <w:noProof/>
                <w:webHidden/>
              </w:rPr>
            </w:r>
            <w:r w:rsidR="00E01441">
              <w:rPr>
                <w:noProof/>
                <w:webHidden/>
              </w:rPr>
              <w:fldChar w:fldCharType="separate"/>
            </w:r>
            <w:r w:rsidR="0093439C">
              <w:rPr>
                <w:noProof/>
                <w:webHidden/>
              </w:rPr>
              <w:t>29</w:t>
            </w:r>
            <w:r w:rsidR="00E01441">
              <w:rPr>
                <w:noProof/>
                <w:webHidden/>
              </w:rPr>
              <w:fldChar w:fldCharType="end"/>
            </w:r>
          </w:hyperlink>
        </w:p>
        <w:p w14:paraId="1601BBDB" w14:textId="77777777" w:rsidR="00E01441" w:rsidRDefault="007C4FE9">
          <w:pPr>
            <w:pStyle w:val="TDC1"/>
            <w:tabs>
              <w:tab w:val="left" w:pos="660"/>
            </w:tabs>
            <w:rPr>
              <w:rFonts w:cstheme="minorBidi"/>
              <w:noProof/>
            </w:rPr>
          </w:pPr>
          <w:hyperlink w:anchor="_Toc211799083" w:history="1">
            <w:r w:rsidR="00E01441" w:rsidRPr="00C31C41">
              <w:rPr>
                <w:rStyle w:val="Hipervnculo"/>
                <w:rFonts w:ascii="Arial" w:hAnsi="Arial" w:cs="Arial"/>
                <w:b/>
                <w:noProof/>
              </w:rPr>
              <w:t>12.</w:t>
            </w:r>
            <w:r w:rsidR="00E01441">
              <w:rPr>
                <w:rFonts w:cstheme="minorBidi"/>
                <w:noProof/>
              </w:rPr>
              <w:tab/>
            </w:r>
            <w:r w:rsidR="00E01441" w:rsidRPr="00C31C41">
              <w:rPr>
                <w:rStyle w:val="Hipervnculo"/>
                <w:rFonts w:ascii="Arial" w:hAnsi="Arial" w:cs="Arial"/>
                <w:b/>
                <w:noProof/>
              </w:rPr>
              <w:t>Anexos.</w:t>
            </w:r>
            <w:r w:rsidR="00E01441">
              <w:rPr>
                <w:noProof/>
                <w:webHidden/>
              </w:rPr>
              <w:tab/>
            </w:r>
            <w:r w:rsidR="00E01441">
              <w:rPr>
                <w:noProof/>
                <w:webHidden/>
              </w:rPr>
              <w:fldChar w:fldCharType="begin"/>
            </w:r>
            <w:r w:rsidR="00E01441">
              <w:rPr>
                <w:noProof/>
                <w:webHidden/>
              </w:rPr>
              <w:instrText xml:space="preserve"> PAGEREF _Toc211799083 \h </w:instrText>
            </w:r>
            <w:r w:rsidR="00E01441">
              <w:rPr>
                <w:noProof/>
                <w:webHidden/>
              </w:rPr>
            </w:r>
            <w:r w:rsidR="00E01441">
              <w:rPr>
                <w:noProof/>
                <w:webHidden/>
              </w:rPr>
              <w:fldChar w:fldCharType="separate"/>
            </w:r>
            <w:r w:rsidR="0093439C">
              <w:rPr>
                <w:noProof/>
                <w:webHidden/>
              </w:rPr>
              <w:t>31</w:t>
            </w:r>
            <w:r w:rsidR="00E01441">
              <w:rPr>
                <w:noProof/>
                <w:webHidden/>
              </w:rPr>
              <w:fldChar w:fldCharType="end"/>
            </w:r>
          </w:hyperlink>
        </w:p>
        <w:p w14:paraId="40B8A919" w14:textId="2FB9BE88"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default" r:id="rId11"/>
          <w:footerReference w:type="default" r:id="rId12"/>
          <w:pgSz w:w="11906" w:h="16838" w:code="9"/>
          <w:pgMar w:top="1701" w:right="1134" w:bottom="1134" w:left="1701" w:header="709" w:footer="130" w:gutter="0"/>
          <w:pgNumType w:fmt="lowerRoman" w:start="1"/>
          <w:cols w:space="708"/>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1" w:name="_Toc211799036"/>
      <w:r w:rsidRPr="008B1183">
        <w:rPr>
          <w:rFonts w:ascii="Arial" w:hAnsi="Arial" w:cs="Arial"/>
          <w:b/>
          <w:color w:val="002060"/>
          <w:sz w:val="22"/>
          <w:szCs w:val="22"/>
        </w:rPr>
        <w:lastRenderedPageBreak/>
        <w:t>Introducción.</w:t>
      </w:r>
      <w:bookmarkEnd w:id="1"/>
    </w:p>
    <w:p w14:paraId="11F40995" w14:textId="54766986" w:rsidR="00F833C1" w:rsidRPr="007C480F" w:rsidRDefault="005C41BD" w:rsidP="00F833C1">
      <w:pPr>
        <w:spacing w:before="120" w:after="120" w:line="240" w:lineRule="auto"/>
        <w:ind w:firstLine="431"/>
        <w:jc w:val="both"/>
        <w:rPr>
          <w:rFonts w:ascii="Arial" w:eastAsia="Times New Roman" w:hAnsi="Arial" w:cs="Arial"/>
          <w:lang w:eastAsia="es-ES"/>
        </w:rPr>
      </w:pPr>
      <w:r w:rsidRPr="00C22D60">
        <w:rPr>
          <w:rFonts w:ascii="Arial" w:hAnsi="Arial" w:cs="Arial"/>
        </w:rPr>
        <w:t>La presente progr</w:t>
      </w:r>
      <w:r w:rsidR="00F833C1" w:rsidRPr="00C22D60">
        <w:rPr>
          <w:rFonts w:ascii="Arial" w:hAnsi="Arial" w:cs="Arial"/>
        </w:rPr>
        <w:t xml:space="preserve">amación se realiza para el módulo profesional de </w:t>
      </w:r>
      <w:r w:rsidR="00335F46" w:rsidRPr="00C22D60">
        <w:rPr>
          <w:rFonts w:ascii="Arial" w:hAnsi="Arial" w:cs="Arial"/>
        </w:rPr>
        <w:t>Mantenimiento de Equipos de V</w:t>
      </w:r>
      <w:r w:rsidR="00C22D60" w:rsidRPr="00C22D60">
        <w:rPr>
          <w:rFonts w:ascii="Arial" w:hAnsi="Arial" w:cs="Arial"/>
        </w:rPr>
        <w:t>ideo</w:t>
      </w:r>
      <w:r w:rsidR="00F833C1" w:rsidRPr="00C22D60">
        <w:rPr>
          <w:rFonts w:ascii="Arial" w:hAnsi="Arial" w:cs="Arial"/>
        </w:rPr>
        <w:t xml:space="preserve"> incluido en e</w:t>
      </w:r>
      <w:r w:rsidR="008F3711" w:rsidRPr="00C22D60">
        <w:rPr>
          <w:rFonts w:ascii="Arial" w:hAnsi="Arial" w:cs="Arial"/>
        </w:rPr>
        <w:t>l Ciclo Formativo de Grado Superior</w:t>
      </w:r>
      <w:r w:rsidR="00F833C1" w:rsidRPr="00C22D60">
        <w:rPr>
          <w:rFonts w:ascii="Arial" w:hAnsi="Arial" w:cs="Arial"/>
        </w:rPr>
        <w:t xml:space="preserve"> de </w:t>
      </w:r>
      <w:r w:rsidR="00335F46" w:rsidRPr="00C22D60">
        <w:rPr>
          <w:rFonts w:ascii="Arial" w:hAnsi="Arial" w:cs="Arial"/>
        </w:rPr>
        <w:t xml:space="preserve">Mantenimiento </w:t>
      </w:r>
      <w:r w:rsidR="00335F46">
        <w:rPr>
          <w:rFonts w:ascii="Arial" w:hAnsi="Arial" w:cs="Arial"/>
        </w:rPr>
        <w:t>Electrónico</w:t>
      </w:r>
      <w:r w:rsidR="00F833C1" w:rsidRPr="008F3711">
        <w:rPr>
          <w:rFonts w:ascii="Arial" w:hAnsi="Arial" w:cs="Arial"/>
        </w:rPr>
        <w:t>, que corresponde a la Familia Profesional Electricidad y</w:t>
      </w:r>
      <w:r w:rsidR="005526F4">
        <w:rPr>
          <w:rFonts w:ascii="Arial" w:hAnsi="Arial" w:cs="Arial"/>
        </w:rPr>
        <w:t xml:space="preserve"> Electrónica, para el curso </w:t>
      </w:r>
      <w:r w:rsidR="005526F4" w:rsidRPr="007C480F">
        <w:rPr>
          <w:rFonts w:ascii="Arial" w:hAnsi="Arial" w:cs="Arial"/>
        </w:rPr>
        <w:t>2025/2026</w:t>
      </w:r>
      <w:r w:rsidR="00F833C1" w:rsidRPr="007C480F">
        <w:rPr>
          <w:rFonts w:ascii="Arial" w:hAnsi="Arial" w:cs="Arial"/>
        </w:rPr>
        <w:t>.</w:t>
      </w:r>
    </w:p>
    <w:tbl>
      <w:tblPr>
        <w:tblStyle w:val="Tablade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5238"/>
      </w:tblGrid>
      <w:tr w:rsidR="005C41BD" w:rsidRPr="008F3711"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tcBorders>
              <w:top w:val="none" w:sz="0" w:space="0" w:color="auto"/>
              <w:left w:val="none" w:sz="0" w:space="0" w:color="auto"/>
              <w:right w:val="none" w:sz="0" w:space="0" w:color="auto"/>
            </w:tcBorders>
            <w:shd w:val="clear" w:color="auto" w:fill="FFC000"/>
          </w:tcPr>
          <w:p w14:paraId="1F1867DE" w14:textId="37D84F93" w:rsidR="005C41BD" w:rsidRPr="00C22D60" w:rsidRDefault="005C41BD" w:rsidP="00C22D60">
            <w:pPr>
              <w:spacing w:before="120" w:after="120"/>
              <w:jc w:val="center"/>
              <w:rPr>
                <w:rFonts w:ascii="Arial" w:hAnsi="Arial" w:cs="Arial"/>
                <w:color w:val="auto"/>
              </w:rPr>
            </w:pPr>
            <w:r w:rsidRPr="00C22D60">
              <w:rPr>
                <w:rFonts w:ascii="Arial" w:hAnsi="Arial" w:cs="Arial"/>
                <w:color w:val="auto"/>
              </w:rPr>
              <w:t>Mód</w:t>
            </w:r>
            <w:r w:rsidR="008F3711" w:rsidRPr="00C22D60">
              <w:rPr>
                <w:rFonts w:ascii="Arial" w:hAnsi="Arial" w:cs="Arial"/>
                <w:color w:val="auto"/>
              </w:rPr>
              <w:t xml:space="preserve">ulo profesional de </w:t>
            </w:r>
            <w:r w:rsidR="00B96170" w:rsidRPr="00C22D60">
              <w:rPr>
                <w:rFonts w:ascii="Arial" w:hAnsi="Arial" w:cs="Arial"/>
                <w:color w:val="auto"/>
              </w:rPr>
              <w:t xml:space="preserve">Mantenimiento de </w:t>
            </w:r>
            <w:r w:rsidR="00C22D60" w:rsidRPr="00C22D60">
              <w:rPr>
                <w:rFonts w:ascii="Arial" w:hAnsi="Arial" w:cs="Arial"/>
                <w:color w:val="auto"/>
              </w:rPr>
              <w:t>Video</w:t>
            </w:r>
          </w:p>
        </w:tc>
      </w:tr>
      <w:tr w:rsidR="005C41BD" w:rsidRPr="008F3711"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7D22151"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shd w:val="clear" w:color="auto" w:fill="auto"/>
          </w:tcPr>
          <w:p w14:paraId="7354E46C" w14:textId="1D852066" w:rsidR="005C41BD" w:rsidRPr="00C22D60" w:rsidRDefault="005173C4" w:rsidP="00335F4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C22D60">
              <w:rPr>
                <w:rFonts w:ascii="Arial" w:hAnsi="Arial" w:cs="Arial"/>
              </w:rPr>
              <w:t>1</w:t>
            </w:r>
            <w:r w:rsidR="00C22D60" w:rsidRPr="00C22D60">
              <w:rPr>
                <w:rFonts w:ascii="Arial" w:hAnsi="Arial" w:cs="Arial"/>
              </w:rPr>
              <w:t>057</w:t>
            </w:r>
          </w:p>
        </w:tc>
      </w:tr>
      <w:tr w:rsidR="005C41BD" w:rsidRPr="008F3711" w14:paraId="5D2A5EFC"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BDFAD4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Unidad de competencia:</w:t>
            </w:r>
          </w:p>
        </w:tc>
        <w:tc>
          <w:tcPr>
            <w:tcW w:w="5238" w:type="dxa"/>
            <w:shd w:val="clear" w:color="auto" w:fill="FFF2CC" w:themeFill="accent4" w:themeFillTint="33"/>
          </w:tcPr>
          <w:p w14:paraId="6F063BA0" w14:textId="243DABDE" w:rsidR="00A87E0A" w:rsidRPr="008F3711" w:rsidRDefault="00335F46" w:rsidP="00335F46">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El Real Decreto 1578</w:t>
            </w:r>
            <w:r w:rsidR="005173C4" w:rsidRPr="008F3711">
              <w:rPr>
                <w:sz w:val="22"/>
                <w:szCs w:val="22"/>
              </w:rPr>
              <w:t xml:space="preserve">/2010, de </w:t>
            </w:r>
            <w:r>
              <w:rPr>
                <w:sz w:val="22"/>
                <w:szCs w:val="22"/>
              </w:rPr>
              <w:t>4</w:t>
            </w:r>
            <w:r w:rsidR="005173C4" w:rsidRPr="008F3711">
              <w:rPr>
                <w:sz w:val="22"/>
                <w:szCs w:val="22"/>
              </w:rPr>
              <w:t xml:space="preserve"> de </w:t>
            </w:r>
            <w:r>
              <w:rPr>
                <w:sz w:val="22"/>
                <w:szCs w:val="22"/>
              </w:rPr>
              <w:t>nov</w:t>
            </w:r>
            <w:r w:rsidR="005173C4" w:rsidRPr="008F3711">
              <w:rPr>
                <w:sz w:val="22"/>
                <w:szCs w:val="22"/>
              </w:rPr>
              <w:t xml:space="preserve">iembre, por el que se establece el título de Técnico Superior en </w:t>
            </w:r>
            <w:r w:rsidR="005526F4">
              <w:rPr>
                <w:sz w:val="22"/>
                <w:szCs w:val="22"/>
              </w:rPr>
              <w:t>M</w:t>
            </w:r>
            <w:r>
              <w:rPr>
                <w:sz w:val="22"/>
                <w:szCs w:val="22"/>
              </w:rPr>
              <w:t>antenimiento Electrónico</w:t>
            </w:r>
            <w:r w:rsidR="005173C4" w:rsidRPr="008F3711">
              <w:rPr>
                <w:sz w:val="22"/>
                <w:szCs w:val="22"/>
              </w:rPr>
              <w:t xml:space="preserve"> y </w:t>
            </w:r>
            <w:r w:rsidR="008F3711" w:rsidRPr="008F3711">
              <w:rPr>
                <w:sz w:val="22"/>
                <w:szCs w:val="22"/>
              </w:rPr>
              <w:t>se fijan sus enseñanzas mínimas.</w:t>
            </w:r>
          </w:p>
        </w:tc>
      </w:tr>
      <w:tr w:rsidR="005C41BD" w:rsidRPr="008F3711" w14:paraId="31AA1827"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D8ADF1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shd w:val="clear" w:color="auto" w:fill="auto"/>
          </w:tcPr>
          <w:p w14:paraId="139E0ECA" w14:textId="00AC9D3D" w:rsidR="005C41BD" w:rsidRPr="008F3711" w:rsidRDefault="008F371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Grado superior</w:t>
            </w:r>
            <w:r w:rsidR="005C41BD" w:rsidRPr="008F3711">
              <w:rPr>
                <w:rFonts w:ascii="Arial" w:hAnsi="Arial" w:cs="Arial"/>
              </w:rPr>
              <w:t>.</w:t>
            </w:r>
          </w:p>
        </w:tc>
      </w:tr>
      <w:tr w:rsidR="005C41BD" w:rsidRPr="008F3711"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shd w:val="clear" w:color="auto" w:fill="FFF2CC" w:themeFill="accent4" w:themeFillTint="33"/>
          </w:tcPr>
          <w:p w14:paraId="2D91EE0D" w14:textId="761599D2" w:rsidR="005C41BD" w:rsidRPr="00C22D60" w:rsidRDefault="00C22D60"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C22D60">
              <w:rPr>
                <w:rFonts w:ascii="Arial" w:hAnsi="Arial" w:cs="Arial"/>
              </w:rPr>
              <w:t>Segundo</w:t>
            </w:r>
            <w:r w:rsidR="005C41BD" w:rsidRPr="00C22D60">
              <w:rPr>
                <w:rFonts w:ascii="Arial" w:hAnsi="Arial" w:cs="Arial"/>
              </w:rPr>
              <w:t>.</w:t>
            </w:r>
            <w:r w:rsidR="00A72832" w:rsidRPr="00C22D60">
              <w:rPr>
                <w:rFonts w:ascii="Arial" w:hAnsi="Arial" w:cs="Arial"/>
              </w:rPr>
              <w:t xml:space="preserve"> </w:t>
            </w:r>
          </w:p>
        </w:tc>
      </w:tr>
      <w:tr w:rsidR="005C41BD" w:rsidRPr="008F3711"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shd w:val="clear" w:color="auto" w:fill="auto"/>
          </w:tcPr>
          <w:p w14:paraId="41C5AF13" w14:textId="1ED3964B" w:rsidR="005C41BD" w:rsidRPr="008F3711" w:rsidRDefault="005173C4" w:rsidP="00335F46">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8F3711">
              <w:rPr>
                <w:sz w:val="22"/>
                <w:szCs w:val="22"/>
              </w:rPr>
              <w:t xml:space="preserve">Técnico Superior en </w:t>
            </w:r>
            <w:r w:rsidR="00335F46">
              <w:rPr>
                <w:sz w:val="22"/>
                <w:szCs w:val="22"/>
              </w:rPr>
              <w:t>Mantenimiento Electrónico</w:t>
            </w:r>
            <w:r w:rsidR="00D563C5" w:rsidRPr="008F3711">
              <w:rPr>
                <w:sz w:val="22"/>
                <w:szCs w:val="22"/>
              </w:rPr>
              <w:t>.</w:t>
            </w:r>
          </w:p>
        </w:tc>
      </w:tr>
      <w:tr w:rsidR="005C41BD" w:rsidRPr="008F3711"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shd w:val="clear" w:color="auto" w:fill="FFF2CC" w:themeFill="accent4" w:themeFillTint="33"/>
          </w:tcPr>
          <w:p w14:paraId="42030BB7" w14:textId="6316C7AE" w:rsidR="005C41BD" w:rsidRPr="008F3711"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sidR="008F3711">
              <w:rPr>
                <w:rFonts w:ascii="Arial" w:hAnsi="Arial" w:cs="Arial"/>
              </w:rPr>
              <w:t>.</w:t>
            </w:r>
          </w:p>
        </w:tc>
      </w:tr>
      <w:tr w:rsidR="005C41BD" w:rsidRPr="008F3711"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Carga horaria curso:</w:t>
            </w:r>
          </w:p>
        </w:tc>
        <w:tc>
          <w:tcPr>
            <w:tcW w:w="5238" w:type="dxa"/>
            <w:shd w:val="clear" w:color="auto" w:fill="auto"/>
          </w:tcPr>
          <w:p w14:paraId="11CC5A62" w14:textId="634524F4" w:rsidR="005C41BD" w:rsidRPr="00C22D60" w:rsidRDefault="00335F46" w:rsidP="006A354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C22D60">
              <w:rPr>
                <w:rFonts w:ascii="Arial" w:eastAsia="Times New Roman" w:hAnsi="Arial" w:cs="Arial"/>
                <w:lang w:eastAsia="es-ES"/>
              </w:rPr>
              <w:t>1</w:t>
            </w:r>
            <w:r w:rsidR="00C22D60" w:rsidRPr="00C22D60">
              <w:rPr>
                <w:rFonts w:ascii="Arial" w:eastAsia="Times New Roman" w:hAnsi="Arial" w:cs="Arial"/>
                <w:lang w:eastAsia="es-ES"/>
              </w:rPr>
              <w:t>3</w:t>
            </w:r>
            <w:r w:rsidR="0089016A" w:rsidRPr="00C22D60">
              <w:rPr>
                <w:rFonts w:ascii="Arial" w:eastAsia="Times New Roman" w:hAnsi="Arial" w:cs="Arial"/>
                <w:lang w:eastAsia="es-ES"/>
              </w:rPr>
              <w:t>2</w:t>
            </w:r>
            <w:r w:rsidR="005C41BD" w:rsidRPr="00C22D60">
              <w:rPr>
                <w:rFonts w:ascii="Arial" w:eastAsia="Times New Roman" w:hAnsi="Arial" w:cs="Arial"/>
                <w:lang w:eastAsia="es-ES"/>
              </w:rPr>
              <w:t xml:space="preserve"> horas</w:t>
            </w:r>
            <w:r w:rsidR="008F3711" w:rsidRPr="00C22D60">
              <w:rPr>
                <w:rFonts w:ascii="Arial" w:eastAsia="Times New Roman" w:hAnsi="Arial" w:cs="Arial"/>
                <w:lang w:eastAsia="es-ES"/>
              </w:rPr>
              <w:t>.</w:t>
            </w:r>
          </w:p>
        </w:tc>
      </w:tr>
      <w:tr w:rsidR="005C41BD" w:rsidRPr="008F3711"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shd w:val="clear" w:color="auto" w:fill="FFF2CC" w:themeFill="accent4" w:themeFillTint="33"/>
          </w:tcPr>
          <w:p w14:paraId="7EE2B728" w14:textId="2B559EBA" w:rsidR="005C41BD" w:rsidRPr="00C22D60" w:rsidRDefault="00C22D60"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sidRPr="00C22D60">
              <w:rPr>
                <w:rFonts w:ascii="Arial" w:eastAsia="Times New Roman" w:hAnsi="Arial" w:cs="Arial"/>
                <w:lang w:eastAsia="es-ES"/>
              </w:rPr>
              <w:t>4</w:t>
            </w:r>
            <w:r w:rsidR="008F3711" w:rsidRPr="00C22D60">
              <w:rPr>
                <w:rFonts w:ascii="Arial" w:eastAsia="Times New Roman" w:hAnsi="Arial" w:cs="Arial"/>
                <w:lang w:eastAsia="es-ES"/>
              </w:rPr>
              <w:t xml:space="preserve"> horas.</w:t>
            </w:r>
          </w:p>
        </w:tc>
      </w:tr>
    </w:tbl>
    <w:p w14:paraId="3AA5F1B4" w14:textId="2C33F4D0" w:rsidR="005C41BD" w:rsidRPr="008B1183" w:rsidRDefault="005C41BD" w:rsidP="007C0826">
      <w:pPr>
        <w:spacing w:before="120" w:after="120" w:line="240" w:lineRule="auto"/>
        <w:ind w:firstLine="431"/>
        <w:jc w:val="both"/>
        <w:rPr>
          <w:rFonts w:ascii="Arial" w:eastAsia="Times New Roman" w:hAnsi="Arial" w:cs="Arial"/>
          <w:lang w:eastAsia="es-ES"/>
        </w:rPr>
      </w:pPr>
      <w:r w:rsidRPr="008B1183">
        <w:rPr>
          <w:rFonts w:ascii="Arial" w:hAnsi="Arial" w:cs="Arial"/>
        </w:rPr>
        <w:t xml:space="preserve">Con este módulo profesional se pretende dar respuesta a la necesidad de proporcionar una base teórica y práctica de los diferentes tipos </w:t>
      </w:r>
      <w:r w:rsidRPr="00C22D60">
        <w:rPr>
          <w:rFonts w:ascii="Arial" w:hAnsi="Arial" w:cs="Arial"/>
        </w:rPr>
        <w:t xml:space="preserve">de </w:t>
      </w:r>
      <w:r w:rsidR="00335F46" w:rsidRPr="00C22D60">
        <w:rPr>
          <w:rFonts w:ascii="Arial" w:hAnsi="Arial" w:cs="Arial"/>
        </w:rPr>
        <w:t>equipos de v</w:t>
      </w:r>
      <w:r w:rsidR="00C22D60" w:rsidRPr="00C22D60">
        <w:rPr>
          <w:rFonts w:ascii="Arial" w:hAnsi="Arial" w:cs="Arial"/>
        </w:rPr>
        <w:t>ideo</w:t>
      </w:r>
      <w:r w:rsidR="00335F46" w:rsidRPr="00C22D60">
        <w:rPr>
          <w:rFonts w:ascii="Arial" w:hAnsi="Arial" w:cs="Arial"/>
        </w:rPr>
        <w:t xml:space="preserve"> </w:t>
      </w:r>
      <w:r w:rsidR="007E36D7" w:rsidRPr="00C22D60">
        <w:rPr>
          <w:rFonts w:ascii="Arial" w:hAnsi="Arial" w:cs="Arial"/>
        </w:rPr>
        <w:t xml:space="preserve">cumpliendo </w:t>
      </w:r>
      <w:r w:rsidR="007E36D7" w:rsidRPr="008B1183">
        <w:rPr>
          <w:rFonts w:ascii="Arial" w:hAnsi="Arial" w:cs="Arial"/>
        </w:rPr>
        <w:t>con la normativa vigente</w:t>
      </w:r>
      <w:r w:rsidRPr="008B1183">
        <w:rPr>
          <w:rFonts w:ascii="Arial" w:hAnsi="Arial" w:cs="Arial"/>
        </w:rPr>
        <w:t xml:space="preserve">, </w:t>
      </w:r>
      <w:r w:rsidRPr="008B1183">
        <w:rPr>
          <w:rFonts w:ascii="Arial" w:eastAsia="Times New Roman" w:hAnsi="Arial" w:cs="Arial"/>
          <w:lang w:eastAsia="es-ES"/>
        </w:rPr>
        <w:t>además es importante y necesario como una competencia básica para al resto de módulos del título, permitiendo al alumn</w:t>
      </w:r>
      <w:r w:rsidR="007E36D7" w:rsidRPr="008B1183">
        <w:rPr>
          <w:rFonts w:ascii="Arial" w:eastAsia="Times New Roman" w:hAnsi="Arial" w:cs="Arial"/>
          <w:lang w:eastAsia="es-ES"/>
        </w:rPr>
        <w:t>ad</w:t>
      </w:r>
      <w:r w:rsidRPr="008B1183">
        <w:rPr>
          <w:rFonts w:ascii="Arial" w:eastAsia="Times New Roman" w:hAnsi="Arial" w:cs="Arial"/>
          <w:lang w:eastAsia="es-ES"/>
        </w:rPr>
        <w:t>o conseguir los objetivos del título satisfaciendo los requerimientos demandados por el sector productivo, co</w:t>
      </w:r>
      <w:r w:rsidR="00656147" w:rsidRPr="008B1183">
        <w:rPr>
          <w:rFonts w:ascii="Arial" w:eastAsia="Times New Roman" w:hAnsi="Arial" w:cs="Arial"/>
          <w:lang w:eastAsia="es-ES"/>
        </w:rPr>
        <w:t>nforme a la competencia general.</w:t>
      </w: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2" w:name="_Toc211799037"/>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2"/>
    </w:p>
    <w:p w14:paraId="0254DECC" w14:textId="2126944D" w:rsidR="007308BA" w:rsidRPr="008B1183" w:rsidRDefault="00B96170" w:rsidP="007308BA">
      <w:pPr>
        <w:spacing w:before="120" w:after="120" w:line="240" w:lineRule="auto"/>
        <w:ind w:firstLine="431"/>
        <w:jc w:val="both"/>
        <w:rPr>
          <w:rFonts w:ascii="Arial" w:hAnsi="Arial" w:cs="Arial"/>
        </w:rPr>
      </w:pPr>
      <w:r>
        <w:rPr>
          <w:rFonts w:ascii="Arial" w:hAnsi="Arial" w:cs="Arial"/>
        </w:rPr>
        <w:t>El centro est</w:t>
      </w:r>
      <w:r w:rsidR="005C41BD" w:rsidRPr="008B1183">
        <w:rPr>
          <w:rFonts w:ascii="Arial" w:hAnsi="Arial" w:cs="Arial"/>
        </w:rPr>
        <w:t xml:space="preserve">á localizado en la ciudad de </w:t>
      </w:r>
      <w:r w:rsidR="007E36D7" w:rsidRPr="008B1183">
        <w:rPr>
          <w:rFonts w:ascii="Arial" w:hAnsi="Arial" w:cs="Arial"/>
        </w:rPr>
        <w:t>Segovia</w:t>
      </w:r>
      <w:r w:rsidR="007308BA" w:rsidRPr="008B1183">
        <w:rPr>
          <w:rFonts w:ascii="Arial" w:hAnsi="Arial" w:cs="Arial"/>
        </w:rPr>
        <w:t>. Segovia es una ciudad histórica a</w:t>
      </w:r>
      <w:r>
        <w:rPr>
          <w:rFonts w:ascii="Arial" w:hAnsi="Arial" w:cs="Arial"/>
        </w:rPr>
        <w:t xml:space="preserve"> sur </w:t>
      </w:r>
      <w:r w:rsidR="007308BA" w:rsidRPr="008B1183">
        <w:rPr>
          <w:rFonts w:ascii="Arial" w:hAnsi="Arial" w:cs="Arial"/>
        </w:rPr>
        <w:t xml:space="preserve">de </w:t>
      </w:r>
      <w:r>
        <w:rPr>
          <w:rFonts w:ascii="Arial" w:hAnsi="Arial" w:cs="Arial"/>
        </w:rPr>
        <w:t xml:space="preserve">la comunidad autónoma de </w:t>
      </w:r>
      <w:r w:rsidR="007308BA" w:rsidRPr="008B1183">
        <w:rPr>
          <w:rFonts w:ascii="Arial" w:hAnsi="Arial" w:cs="Arial"/>
        </w:rPr>
        <w:t xml:space="preserve">Castilla y León </w:t>
      </w:r>
      <w:r>
        <w:rPr>
          <w:rFonts w:ascii="Arial" w:hAnsi="Arial" w:cs="Arial"/>
        </w:rPr>
        <w:t xml:space="preserve">en el centro </w:t>
      </w:r>
      <w:r w:rsidR="007308BA" w:rsidRPr="008B1183">
        <w:rPr>
          <w:rFonts w:ascii="Arial" w:hAnsi="Arial" w:cs="Arial"/>
        </w:rPr>
        <w:t xml:space="preserve">de España. Tiene </w:t>
      </w:r>
      <w:r>
        <w:rPr>
          <w:rFonts w:ascii="Arial" w:hAnsi="Arial" w:cs="Arial"/>
        </w:rPr>
        <w:t xml:space="preserve">alrededor de 50000 </w:t>
      </w:r>
      <w:r w:rsidR="007308BA" w:rsidRPr="008B1183">
        <w:rPr>
          <w:rFonts w:ascii="Arial" w:hAnsi="Arial" w:cs="Arial"/>
        </w:rPr>
        <w:t xml:space="preserve">habitantes y </w:t>
      </w:r>
      <w:r>
        <w:rPr>
          <w:rFonts w:ascii="Arial" w:hAnsi="Arial" w:cs="Arial"/>
        </w:rPr>
        <w:t>además da servicio a las localidades cercanas</w:t>
      </w:r>
      <w:r w:rsidR="007308BA" w:rsidRPr="008B1183">
        <w:rPr>
          <w:rFonts w:ascii="Arial" w:hAnsi="Arial" w:cs="Arial"/>
        </w:rPr>
        <w:t xml:space="preserve">. El IES María Moliner se encuentra ubicado en el barrio de La Albuera. El barrio de La Albuera tiene aproximadamente 14.000 habitantes. Además de este Instituto, en el barrio existe otro, denominado, </w:t>
      </w:r>
      <w:r>
        <w:rPr>
          <w:rFonts w:ascii="Arial" w:hAnsi="Arial" w:cs="Arial"/>
        </w:rPr>
        <w:t xml:space="preserve">IES </w:t>
      </w:r>
      <w:r w:rsidR="007308BA" w:rsidRPr="008B1183">
        <w:rPr>
          <w:rFonts w:ascii="Arial" w:hAnsi="Arial" w:cs="Arial"/>
        </w:rPr>
        <w:t>La Albuera.</w:t>
      </w:r>
    </w:p>
    <w:p w14:paraId="312B1FE6" w14:textId="6CF71D1E"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E</w:t>
      </w:r>
      <w:r w:rsidR="005526F4">
        <w:rPr>
          <w:rFonts w:ascii="Arial" w:hAnsi="Arial" w:cs="Arial"/>
        </w:rPr>
        <w:t>n e</w:t>
      </w:r>
      <w:r w:rsidRPr="008B1183">
        <w:rPr>
          <w:rFonts w:ascii="Arial" w:hAnsi="Arial" w:cs="Arial"/>
        </w:rPr>
        <w:t xml:space="preserv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lastRenderedPageBreak/>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de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7C4FE9"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4" w:history="1">
              <w:r w:rsidR="00923559"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3" w:name="_Toc211799038"/>
      <w:r w:rsidRPr="008B1183">
        <w:rPr>
          <w:rFonts w:ascii="Arial" w:hAnsi="Arial" w:cs="Arial"/>
          <w:b/>
          <w:color w:val="002060"/>
          <w:sz w:val="22"/>
          <w:szCs w:val="22"/>
        </w:rPr>
        <w:t>Contextualización de la Programación Didáctica: Alumnado.</w:t>
      </w:r>
      <w:bookmarkEnd w:id="3"/>
    </w:p>
    <w:p w14:paraId="0A797321" w14:textId="390F3E2F" w:rsidR="00BF25EC" w:rsidRPr="007C480F"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 xml:space="preserve">El alumnado del ciclo, </w:t>
      </w:r>
      <w:r w:rsidR="00335F46">
        <w:rPr>
          <w:rFonts w:ascii="Arial" w:hAnsi="Arial" w:cs="Arial"/>
        </w:rPr>
        <w:t>e</w:t>
      </w:r>
      <w:r w:rsidRPr="008B1183">
        <w:rPr>
          <w:rFonts w:ascii="Arial" w:hAnsi="Arial" w:cs="Arial"/>
        </w:rPr>
        <w:t>s</w:t>
      </w:r>
      <w:r w:rsidR="00335F46">
        <w:rPr>
          <w:rFonts w:ascii="Arial" w:hAnsi="Arial" w:cs="Arial"/>
        </w:rPr>
        <w:t xml:space="preserve"> </w:t>
      </w:r>
      <w:r w:rsidR="005526F4">
        <w:rPr>
          <w:rFonts w:ascii="Arial" w:hAnsi="Arial" w:cs="Arial"/>
        </w:rPr>
        <w:t xml:space="preserve">variado en edad. </w:t>
      </w:r>
      <w:r w:rsidRPr="008B1183">
        <w:rPr>
          <w:rFonts w:ascii="Arial" w:hAnsi="Arial" w:cs="Arial"/>
        </w:rPr>
        <w:t xml:space="preserve">El grupo/clase está compuesto por un total de </w:t>
      </w:r>
      <w:r w:rsidR="00E6051B">
        <w:rPr>
          <w:rFonts w:ascii="Arial" w:hAnsi="Arial" w:cs="Arial"/>
        </w:rPr>
        <w:t>6</w:t>
      </w:r>
      <w:r w:rsidR="00335F46" w:rsidRPr="007C480F">
        <w:rPr>
          <w:rFonts w:ascii="Arial" w:hAnsi="Arial" w:cs="Arial"/>
        </w:rPr>
        <w:t xml:space="preserve"> alumnos</w:t>
      </w:r>
      <w:r w:rsidRPr="007C480F">
        <w:rPr>
          <w:rFonts w:ascii="Arial" w:hAnsi="Arial" w:cs="Arial"/>
        </w:rPr>
        <w:t>, de diversa</w:t>
      </w:r>
      <w:r w:rsidR="002A0CA2" w:rsidRPr="007C480F">
        <w:rPr>
          <w:rFonts w:ascii="Arial" w:hAnsi="Arial" w:cs="Arial"/>
        </w:rPr>
        <w:t xml:space="preserve"> procedencia al ciclo formativo</w:t>
      </w:r>
      <w:r w:rsidRPr="007C480F">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1B000871" w:rsidR="005C41BD" w:rsidRPr="008B1183" w:rsidRDefault="005C41BD" w:rsidP="007C0826">
      <w:pPr>
        <w:pStyle w:val="Ttulo2"/>
        <w:spacing w:before="120" w:after="120" w:line="240" w:lineRule="auto"/>
        <w:rPr>
          <w:rFonts w:ascii="Arial" w:hAnsi="Arial" w:cs="Arial"/>
          <w:b/>
          <w:color w:val="002060"/>
          <w:sz w:val="22"/>
          <w:szCs w:val="22"/>
        </w:rPr>
      </w:pPr>
      <w:bookmarkStart w:id="4" w:name="_Toc211799039"/>
      <w:r w:rsidRPr="008B1183">
        <w:rPr>
          <w:rFonts w:ascii="Arial" w:hAnsi="Arial" w:cs="Arial"/>
          <w:b/>
          <w:color w:val="002060"/>
          <w:sz w:val="22"/>
          <w:szCs w:val="22"/>
        </w:rPr>
        <w:t>Contextualización de la Programación Didáctica: Norma</w:t>
      </w:r>
      <w:r w:rsidR="00EE1AF4">
        <w:rPr>
          <w:rFonts w:ascii="Arial" w:hAnsi="Arial" w:cs="Arial"/>
          <w:b/>
          <w:color w:val="002060"/>
          <w:sz w:val="22"/>
          <w:szCs w:val="22"/>
        </w:rPr>
        <w:t>tiva</w:t>
      </w:r>
      <w:r w:rsidRPr="008B1183">
        <w:rPr>
          <w:rFonts w:ascii="Arial" w:hAnsi="Arial" w:cs="Arial"/>
          <w:b/>
          <w:color w:val="002060"/>
          <w:sz w:val="22"/>
          <w:szCs w:val="22"/>
        </w:rPr>
        <w:t>.</w:t>
      </w:r>
      <w:bookmarkEnd w:id="4"/>
    </w:p>
    <w:p w14:paraId="02421388" w14:textId="2C55BD1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 norma</w:t>
      </w:r>
      <w:r w:rsidR="00EE1AF4">
        <w:rPr>
          <w:rFonts w:ascii="Arial" w:hAnsi="Arial" w:cs="Arial"/>
        </w:rPr>
        <w:t>tiva</w:t>
      </w:r>
      <w:r w:rsidR="005526F4">
        <w:rPr>
          <w:rFonts w:ascii="Arial" w:hAnsi="Arial" w:cs="Arial"/>
        </w:rPr>
        <w:t xml:space="preserve"> vigente, estatal y autonómica</w:t>
      </w:r>
      <w:r w:rsidRPr="008B1183">
        <w:rPr>
          <w:rFonts w:ascii="Arial" w:hAnsi="Arial" w:cs="Arial"/>
        </w:rPr>
        <w:t>, que definen los aspectos esenciales que debe tener una programación, así como los aspectos formales:</w:t>
      </w:r>
    </w:p>
    <w:p w14:paraId="1B4F5AB0" w14:textId="77777777" w:rsidR="0021565E" w:rsidRDefault="005C41BD" w:rsidP="0021565E">
      <w:pPr>
        <w:pStyle w:val="Prrafodelista"/>
        <w:spacing w:before="120" w:after="120" w:line="240" w:lineRule="auto"/>
        <w:ind w:left="791"/>
        <w:contextualSpacing w:val="0"/>
        <w:jc w:val="both"/>
        <w:rPr>
          <w:rFonts w:ascii="Arial" w:hAnsi="Arial" w:cs="Arial"/>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8B1183">
        <w:rPr>
          <w:rFonts w:ascii="Arial" w:hAnsi="Arial" w:cs="Arial"/>
        </w:rPr>
        <w:t>.</w:t>
      </w:r>
    </w:p>
    <w:p w14:paraId="77880C63" w14:textId="079286F0" w:rsidR="0021565E" w:rsidRPr="0021565E" w:rsidRDefault="0021565E" w:rsidP="0021565E">
      <w:pPr>
        <w:pStyle w:val="Prrafodelista"/>
        <w:spacing w:before="120" w:after="120" w:line="240" w:lineRule="auto"/>
        <w:ind w:left="791"/>
        <w:contextualSpacing w:val="0"/>
        <w:jc w:val="both"/>
        <w:rPr>
          <w:rFonts w:ascii="Arial" w:hAnsi="Arial" w:cs="Arial"/>
        </w:rPr>
      </w:pPr>
      <w:r w:rsidRPr="0021565E">
        <w:rPr>
          <w:rFonts w:ascii="Arial" w:hAnsi="Arial" w:cs="Arial"/>
          <w:b/>
          <w:bCs/>
        </w:rPr>
        <w:t>Ley Orgánica 3/2022, de 31 de marzo,</w:t>
      </w:r>
      <w:r w:rsidRPr="0021565E">
        <w:rPr>
          <w:rFonts w:ascii="Arial" w:hAnsi="Arial" w:cs="Arial"/>
          <w:bCs/>
        </w:rPr>
        <w:t xml:space="preserve"> de ordenación e integración de la Formación Profesional.</w:t>
      </w:r>
    </w:p>
    <w:p w14:paraId="57A252A7" w14:textId="21B2EE52"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42F58AD5" w14:textId="77777777" w:rsidR="00470FC6" w:rsidRDefault="005C41BD" w:rsidP="00470FC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2FC28777" w14:textId="748889EF" w:rsidR="006A3548" w:rsidRPr="006A3548" w:rsidRDefault="00470FC6" w:rsidP="00470FC6">
      <w:pPr>
        <w:pStyle w:val="Prrafodelista"/>
        <w:spacing w:before="120" w:after="120" w:line="240" w:lineRule="auto"/>
        <w:ind w:left="791"/>
        <w:contextualSpacing w:val="0"/>
        <w:jc w:val="both"/>
        <w:rPr>
          <w:rFonts w:ascii="Arial" w:hAnsi="Arial" w:cs="Arial"/>
          <w:bCs/>
        </w:rPr>
      </w:pPr>
      <w:r w:rsidRPr="006A3548">
        <w:rPr>
          <w:rFonts w:ascii="Arial" w:hAnsi="Arial" w:cs="Arial"/>
          <w:b/>
          <w:bCs/>
        </w:rPr>
        <w:lastRenderedPageBreak/>
        <w:t>Real Decreto 500/2024,</w:t>
      </w:r>
      <w:r w:rsidRPr="006A3548">
        <w:rPr>
          <w:rFonts w:ascii="Arial" w:hAnsi="Arial" w:cs="Arial"/>
          <w:bCs/>
        </w:rPr>
        <w:t xml:space="preserve"> de 21 de mayo, por el que se modifican determinados reales decretos por los que se establecen títulos de Formación Profesional de grado superior y se fijan sus enseñanzas mínimas. </w:t>
      </w:r>
    </w:p>
    <w:p w14:paraId="352090DC" w14:textId="1B098730" w:rsidR="006A3548" w:rsidRPr="006A3548" w:rsidRDefault="006A3548" w:rsidP="006A3548">
      <w:pPr>
        <w:pStyle w:val="Prrafodelista"/>
        <w:spacing w:before="120" w:after="120" w:line="240" w:lineRule="auto"/>
        <w:ind w:left="791"/>
        <w:contextualSpacing w:val="0"/>
        <w:jc w:val="both"/>
        <w:rPr>
          <w:rFonts w:ascii="Arial" w:hAnsi="Arial" w:cs="Arial"/>
          <w:b/>
          <w:bCs/>
        </w:rPr>
      </w:pPr>
      <w:r w:rsidRPr="006A3548">
        <w:rPr>
          <w:rFonts w:ascii="Arial" w:hAnsi="Arial" w:cs="Arial"/>
          <w:b/>
          <w:bCs/>
        </w:rPr>
        <w:t xml:space="preserve">Real Decreto 401/2023, de 29 de mayo, </w:t>
      </w:r>
      <w:r w:rsidRPr="006A3548">
        <w:rPr>
          <w:rFonts w:ascii="Arial" w:hAnsi="Arial" w:cs="Arial"/>
          <w:bCs/>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36045A94" w14:textId="20A0050D" w:rsidR="00470FC6" w:rsidRDefault="00335F46" w:rsidP="00470FC6">
      <w:pPr>
        <w:pStyle w:val="Prrafodelista"/>
        <w:spacing w:before="120" w:after="120" w:line="240" w:lineRule="auto"/>
        <w:ind w:left="791"/>
        <w:contextualSpacing w:val="0"/>
        <w:jc w:val="both"/>
        <w:rPr>
          <w:rFonts w:ascii="Arial" w:hAnsi="Arial" w:cs="Arial"/>
          <w:bCs/>
        </w:rPr>
      </w:pPr>
      <w:r>
        <w:rPr>
          <w:rFonts w:ascii="Arial" w:hAnsi="Arial" w:cs="Arial"/>
          <w:b/>
          <w:bCs/>
        </w:rPr>
        <w:t>Real Decreto 1578/2011, de 4</w:t>
      </w:r>
      <w:r w:rsidR="00470FC6" w:rsidRPr="006A3548">
        <w:rPr>
          <w:rFonts w:ascii="Arial" w:hAnsi="Arial" w:cs="Arial"/>
          <w:b/>
          <w:bCs/>
        </w:rPr>
        <w:t xml:space="preserve"> de </w:t>
      </w:r>
      <w:r>
        <w:rPr>
          <w:rFonts w:ascii="Arial" w:hAnsi="Arial" w:cs="Arial"/>
          <w:b/>
          <w:bCs/>
        </w:rPr>
        <w:t>novi</w:t>
      </w:r>
      <w:r w:rsidR="00470FC6" w:rsidRPr="006A3548">
        <w:rPr>
          <w:rFonts w:ascii="Arial" w:hAnsi="Arial" w:cs="Arial"/>
          <w:b/>
          <w:bCs/>
        </w:rPr>
        <w:t>embre</w:t>
      </w:r>
      <w:r w:rsidR="00470FC6" w:rsidRPr="006A3548">
        <w:rPr>
          <w:rFonts w:ascii="Arial" w:hAnsi="Arial" w:cs="Arial"/>
          <w:bCs/>
        </w:rPr>
        <w:t xml:space="preserve">, por el que se establece el título de Técnico Superior en </w:t>
      </w:r>
      <w:r>
        <w:rPr>
          <w:rFonts w:ascii="Arial" w:hAnsi="Arial" w:cs="Arial"/>
          <w:bCs/>
        </w:rPr>
        <w:t>Mantenimiento Electrónico</w:t>
      </w:r>
      <w:r w:rsidR="00470FC6" w:rsidRPr="006A3548">
        <w:rPr>
          <w:rFonts w:ascii="Arial" w:hAnsi="Arial" w:cs="Arial"/>
          <w:bCs/>
        </w:rPr>
        <w:t xml:space="preserve"> y se fijan sus enseñanzas mínimas.</w:t>
      </w:r>
      <w:r>
        <w:rPr>
          <w:rFonts w:ascii="Arial" w:hAnsi="Arial" w:cs="Arial"/>
          <w:bCs/>
        </w:rPr>
        <w:t xml:space="preserve"> Modificado por el </w:t>
      </w:r>
      <w:r>
        <w:rPr>
          <w:rFonts w:ascii="Arial" w:hAnsi="Arial" w:cs="Arial"/>
          <w:b/>
          <w:bCs/>
        </w:rPr>
        <w:t>Real Decreto 500/2024, de 21</w:t>
      </w:r>
      <w:r w:rsidRPr="006A3548">
        <w:rPr>
          <w:rFonts w:ascii="Arial" w:hAnsi="Arial" w:cs="Arial"/>
          <w:b/>
          <w:bCs/>
        </w:rPr>
        <w:t xml:space="preserve"> de </w:t>
      </w:r>
      <w:r>
        <w:rPr>
          <w:rFonts w:ascii="Arial" w:hAnsi="Arial" w:cs="Arial"/>
          <w:b/>
          <w:bCs/>
        </w:rPr>
        <w:t>mayo.</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3F43423E" w14:textId="57D45F30" w:rsidR="00876F8A" w:rsidRPr="00AF01BF" w:rsidRDefault="00470FC6" w:rsidP="00876F8A">
      <w:pPr>
        <w:pStyle w:val="Default"/>
        <w:spacing w:before="120" w:after="120"/>
        <w:ind w:left="791"/>
        <w:jc w:val="both"/>
        <w:rPr>
          <w:b/>
          <w:bCs/>
          <w:sz w:val="22"/>
          <w:szCs w:val="22"/>
        </w:rPr>
      </w:pPr>
      <w:r w:rsidRPr="00AF01BF">
        <w:rPr>
          <w:b/>
          <w:bCs/>
          <w:sz w:val="22"/>
          <w:szCs w:val="22"/>
        </w:rPr>
        <w:t xml:space="preserve">Decreto </w:t>
      </w:r>
      <w:r w:rsidR="00AF01BF" w:rsidRPr="00AF01BF">
        <w:rPr>
          <w:b/>
          <w:bCs/>
          <w:sz w:val="22"/>
          <w:szCs w:val="22"/>
        </w:rPr>
        <w:t>24/2024</w:t>
      </w:r>
      <w:r w:rsidRPr="00AF01BF">
        <w:rPr>
          <w:b/>
          <w:bCs/>
          <w:sz w:val="22"/>
          <w:szCs w:val="22"/>
        </w:rPr>
        <w:t xml:space="preserve">, de </w:t>
      </w:r>
      <w:r w:rsidR="00AF01BF" w:rsidRPr="00AF01BF">
        <w:rPr>
          <w:b/>
          <w:bCs/>
          <w:sz w:val="22"/>
          <w:szCs w:val="22"/>
        </w:rPr>
        <w:t>2</w:t>
      </w:r>
      <w:r w:rsidRPr="00AF01BF">
        <w:rPr>
          <w:b/>
          <w:bCs/>
          <w:sz w:val="22"/>
          <w:szCs w:val="22"/>
        </w:rPr>
        <w:t xml:space="preserve">1 de </w:t>
      </w:r>
      <w:r w:rsidR="00AF01BF" w:rsidRPr="00AF01BF">
        <w:rPr>
          <w:b/>
          <w:bCs/>
          <w:sz w:val="22"/>
          <w:szCs w:val="22"/>
        </w:rPr>
        <w:t>noviembre</w:t>
      </w:r>
      <w:r w:rsidRPr="00AF01BF">
        <w:rPr>
          <w:b/>
          <w:bCs/>
          <w:sz w:val="22"/>
          <w:szCs w:val="22"/>
        </w:rPr>
        <w:t>,</w:t>
      </w:r>
      <w:r w:rsidRPr="00AF01BF">
        <w:rPr>
          <w:bCs/>
          <w:sz w:val="22"/>
          <w:szCs w:val="22"/>
        </w:rPr>
        <w:t xml:space="preserve"> por el que se establece el currículo </w:t>
      </w:r>
      <w:r w:rsidR="00AF01BF" w:rsidRPr="00AF01BF">
        <w:rPr>
          <w:sz w:val="22"/>
          <w:szCs w:val="22"/>
          <w:shd w:val="clear" w:color="auto" w:fill="FFFFFF"/>
        </w:rPr>
        <w:t>de los ciclos formativos de grado superior, correspondiente a la oferta de grado D y nivel 3 del Sistema de Formación Profesional, conducentes a la obtención del título de Técnico Superior, en la Comunidad de Castilla y León</w:t>
      </w:r>
      <w:r w:rsidRPr="00AF01BF">
        <w:rPr>
          <w:bCs/>
          <w:sz w:val="22"/>
          <w:szCs w:val="22"/>
        </w:rPr>
        <w:t>.</w:t>
      </w:r>
    </w:p>
    <w:p w14:paraId="249D7521" w14:textId="06C905D3" w:rsidR="006A3548" w:rsidRPr="006A3548" w:rsidRDefault="006A3548" w:rsidP="006A3548">
      <w:pPr>
        <w:pStyle w:val="Prrafodelista"/>
        <w:spacing w:before="120" w:after="120" w:line="240" w:lineRule="auto"/>
        <w:ind w:left="791"/>
        <w:contextualSpacing w:val="0"/>
        <w:jc w:val="both"/>
        <w:rPr>
          <w:rFonts w:ascii="Arial" w:hAnsi="Arial" w:cs="Arial"/>
        </w:rPr>
      </w:pPr>
      <w:r w:rsidRPr="006A3548">
        <w:rPr>
          <w:rFonts w:ascii="Arial" w:hAnsi="Arial" w:cs="Arial"/>
          <w:b/>
        </w:rPr>
        <w:t>Orden EDU/1</w:t>
      </w:r>
      <w:r w:rsidR="00AF01BF">
        <w:rPr>
          <w:rFonts w:ascii="Arial" w:hAnsi="Arial" w:cs="Arial"/>
          <w:b/>
        </w:rPr>
        <w:t>346</w:t>
      </w:r>
      <w:r w:rsidRPr="006A3548">
        <w:rPr>
          <w:rFonts w:ascii="Arial" w:hAnsi="Arial" w:cs="Arial"/>
          <w:b/>
        </w:rPr>
        <w:t>/2024, de 26 de noviembre,</w:t>
      </w:r>
      <w:r w:rsidRPr="006A3548">
        <w:rPr>
          <w:rFonts w:ascii="Arial" w:hAnsi="Arial" w:cs="Arial"/>
        </w:rPr>
        <w:t xml:space="preserve"> por la que se concretan los aspectos específicos del currículo del Ciclo Formativo de Grado Superior en </w:t>
      </w:r>
      <w:r w:rsidR="00AF01BF">
        <w:rPr>
          <w:rFonts w:ascii="Arial" w:hAnsi="Arial" w:cs="Arial"/>
        </w:rPr>
        <w:t>Mantenimiento Electrónico</w:t>
      </w:r>
      <w:r w:rsidRPr="006A3548">
        <w:rPr>
          <w:rFonts w:ascii="Arial" w:hAnsi="Arial" w:cs="Arial"/>
        </w:rPr>
        <w:t xml:space="preserve"> en la Comunidad de Castilla y León.</w:t>
      </w:r>
    </w:p>
    <w:p w14:paraId="45D70D29" w14:textId="2292B41F" w:rsidR="00BF25EC" w:rsidRPr="00B96170" w:rsidRDefault="007C480F" w:rsidP="00BF25EC">
      <w:pPr>
        <w:pStyle w:val="Prrafodelista"/>
        <w:spacing w:before="120" w:after="120" w:line="240" w:lineRule="auto"/>
        <w:ind w:left="791"/>
        <w:contextualSpacing w:val="0"/>
        <w:jc w:val="both"/>
        <w:rPr>
          <w:rFonts w:ascii="Arial" w:hAnsi="Arial" w:cs="Arial"/>
          <w:color w:val="FF0000"/>
        </w:rPr>
      </w:pPr>
      <w:r w:rsidRPr="00257ED0">
        <w:rPr>
          <w:rFonts w:ascii="Arial" w:hAnsi="Arial" w:cs="Arial"/>
          <w:b/>
        </w:rPr>
        <w:t xml:space="preserve">Orden EDU/527/2025, de 16 de abril, </w:t>
      </w:r>
      <w:r w:rsidRPr="00257ED0">
        <w:rPr>
          <w:rFonts w:ascii="Arial" w:hAnsi="Arial" w:cs="Arial"/>
        </w:rPr>
        <w:t>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 su modificación.</w:t>
      </w:r>
    </w:p>
    <w:p w14:paraId="2ACD9E84" w14:textId="060771FA" w:rsidR="001C3EBF" w:rsidRPr="001C3EBF" w:rsidRDefault="001C3EBF" w:rsidP="001C3EBF">
      <w:pPr>
        <w:pStyle w:val="Default"/>
        <w:spacing w:before="120" w:after="120"/>
        <w:ind w:left="791"/>
        <w:jc w:val="both"/>
        <w:rPr>
          <w:sz w:val="22"/>
          <w:szCs w:val="22"/>
        </w:rPr>
      </w:pPr>
      <w:r w:rsidRPr="001C3EBF">
        <w:rPr>
          <w:b/>
          <w:bCs/>
          <w:sz w:val="22"/>
          <w:szCs w:val="22"/>
        </w:rPr>
        <w:t>Orden</w:t>
      </w:r>
      <w:r w:rsidRPr="001C3EBF">
        <w:rPr>
          <w:b/>
          <w:sz w:val="22"/>
          <w:szCs w:val="22"/>
        </w:rPr>
        <w:t xml:space="preserve"> EDU/1575/2024, de 23 de diciembre,</w:t>
      </w:r>
      <w:r w:rsidRPr="001C3EBF">
        <w:rPr>
          <w:sz w:val="22"/>
          <w:szCs w:val="22"/>
        </w:rPr>
        <w:t xml:space="preserve">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5" w:name="_Toc211799040"/>
      <w:r w:rsidRPr="008B1183">
        <w:rPr>
          <w:rFonts w:ascii="Arial" w:hAnsi="Arial" w:cs="Arial"/>
          <w:b/>
          <w:color w:val="002060"/>
          <w:sz w:val="22"/>
          <w:szCs w:val="22"/>
        </w:rPr>
        <w:t>Objetivos.</w:t>
      </w:r>
      <w:bookmarkEnd w:id="5"/>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6" w:name="_Toc211799041"/>
      <w:r w:rsidRPr="008B1183">
        <w:rPr>
          <w:rFonts w:ascii="Arial" w:hAnsi="Arial" w:cs="Arial"/>
          <w:b/>
          <w:color w:val="002060"/>
          <w:sz w:val="22"/>
          <w:szCs w:val="22"/>
        </w:rPr>
        <w:t>Objetivos Generales del ciclo formativo.</w:t>
      </w:r>
      <w:bookmarkEnd w:id="6"/>
    </w:p>
    <w:p w14:paraId="0D6F3A19" w14:textId="1D500F1D" w:rsidR="003734DC" w:rsidRPr="008B1183"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p>
    <w:p w14:paraId="6DB7CEBE" w14:textId="5896D7B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00E731B4" w:rsidRPr="008B1183">
        <w:rPr>
          <w:rFonts w:ascii="Arial" w:hAnsi="Arial" w:cs="Arial"/>
        </w:rPr>
        <w:t xml:space="preserve"> de dicho módulo profesional</w:t>
      </w:r>
      <w:r w:rsidRPr="008B1183">
        <w:rPr>
          <w:rFonts w:ascii="Arial" w:hAnsi="Arial" w:cs="Arial"/>
        </w:rPr>
        <w:t xml:space="preserve">. </w:t>
      </w:r>
    </w:p>
    <w:p w14:paraId="3E97F479"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Desarrollar la competencia general correspondiente a la cualificación o cualificaciones objeto de los estudios realizados.</w:t>
      </w:r>
    </w:p>
    <w:p w14:paraId="668AAA5C"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lastRenderedPageBreak/>
        <w:t>Comprender la organización y las características del sector productivo correspondiente, así como los mecanismos de inserción profesional; conocer la legislación laboral y los derechos y obligaciones que se derivan de las relaciones laborales.</w:t>
      </w:r>
    </w:p>
    <w:p w14:paraId="70B6748B"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Aprender por sí mismos y trabajar en equipo, así como formarse en la prevención de conflictos y en la resolución pacífica de los mismos en todos los ámbitos de la vida personal, familiar y social. Fomentar la igualdad efectiva de oportunidades entre hombres y mujeres para acceder a una formación que permita todo tipo de opciones profesionales y el ejercicio de las mismas.</w:t>
      </w:r>
    </w:p>
    <w:p w14:paraId="22A1F2A2"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Trabajar en condiciones de seguridad y salud, así como prevenir los posibles riesgos derivados del trabajo.</w:t>
      </w:r>
    </w:p>
    <w:p w14:paraId="39E5E753"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Desarrollar una identidad profesional motivadora de futuros aprendizajes y adaptaciones a la evolución de los procesos productivos y al cambio social.</w:t>
      </w:r>
    </w:p>
    <w:p w14:paraId="7B016728" w14:textId="43E83704" w:rsidR="002B69F6" w:rsidRPr="007F7F0E" w:rsidRDefault="007F7F0E" w:rsidP="007F7F0E">
      <w:pPr>
        <w:pStyle w:val="Prrafodelista"/>
        <w:numPr>
          <w:ilvl w:val="0"/>
          <w:numId w:val="12"/>
        </w:numPr>
        <w:spacing w:before="120" w:after="120" w:line="240" w:lineRule="auto"/>
        <w:contextualSpacing w:val="0"/>
        <w:jc w:val="both"/>
        <w:rPr>
          <w:rFonts w:ascii="Arial" w:hAnsi="Arial" w:cs="Arial"/>
          <w:b/>
          <w:bCs/>
        </w:rPr>
      </w:pPr>
      <w:r w:rsidRPr="007F7F0E">
        <w:rPr>
          <w:rFonts w:ascii="Arial" w:hAnsi="Arial" w:cs="Arial"/>
        </w:rPr>
        <w:t>Afianzar el espíritu emprendedor para el desempeño de actividades e iniciativas empresariales.</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7" w:name="_Toc211799042"/>
      <w:r w:rsidRPr="008B1183">
        <w:rPr>
          <w:rFonts w:ascii="Arial" w:hAnsi="Arial" w:cs="Arial"/>
          <w:b/>
          <w:color w:val="002060"/>
          <w:sz w:val="22"/>
          <w:szCs w:val="22"/>
        </w:rPr>
        <w:t>Resultados de Aprendizaje del Módulo Profesional.</w:t>
      </w:r>
      <w:bookmarkEnd w:id="7"/>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5C41BD" w:rsidRPr="008B1183" w14:paraId="666E993D" w14:textId="77777777" w:rsidTr="00CE2CCE">
        <w:tc>
          <w:tcPr>
            <w:tcW w:w="7391" w:type="dxa"/>
            <w:vAlign w:val="center"/>
          </w:tcPr>
          <w:p w14:paraId="2E984589" w14:textId="6C4930AA" w:rsidR="005C41BD" w:rsidRPr="00C22D60" w:rsidRDefault="00BD4B79" w:rsidP="00BD4B79">
            <w:pPr>
              <w:spacing w:before="120" w:after="120"/>
              <w:jc w:val="both"/>
              <w:rPr>
                <w:rFonts w:ascii="Arial" w:hAnsi="Arial" w:cs="Arial"/>
                <w:b/>
              </w:rPr>
            </w:pPr>
            <w:r w:rsidRPr="00C22D60">
              <w:rPr>
                <w:rFonts w:ascii="Arial" w:hAnsi="Arial" w:cs="Arial"/>
                <w:b/>
              </w:rPr>
              <w:t>RA</w:t>
            </w:r>
            <w:r w:rsidR="005C41BD" w:rsidRPr="00C22D60">
              <w:rPr>
                <w:rFonts w:ascii="Arial" w:hAnsi="Arial" w:cs="Arial"/>
                <w:b/>
              </w:rPr>
              <w:t>1.</w:t>
            </w:r>
            <w:r w:rsidRPr="00C22D60">
              <w:rPr>
                <w:rFonts w:ascii="Arial" w:hAnsi="Arial" w:cs="Arial"/>
                <w:b/>
              </w:rPr>
              <w:t xml:space="preserve"> </w:t>
            </w:r>
            <w:r w:rsidR="00C22D60" w:rsidRPr="00C22D60">
              <w:rPr>
                <w:b/>
              </w:rPr>
              <w:t>Verifica el funcionamiento de equipos de vídeo, interpretando su documentación técnica y distinguiendo sus bloques funcionales.</w:t>
            </w:r>
          </w:p>
        </w:tc>
        <w:tc>
          <w:tcPr>
            <w:tcW w:w="1670" w:type="dxa"/>
            <w:vAlign w:val="center"/>
          </w:tcPr>
          <w:p w14:paraId="22B07469" w14:textId="1E3C9C21" w:rsidR="005C41BD" w:rsidRPr="008B1183" w:rsidRDefault="00C22D60" w:rsidP="00EF3508">
            <w:pPr>
              <w:spacing w:before="120" w:after="120"/>
              <w:jc w:val="center"/>
              <w:rPr>
                <w:rFonts w:ascii="Arial" w:hAnsi="Arial" w:cs="Arial"/>
              </w:rPr>
            </w:pPr>
            <w:r>
              <w:rPr>
                <w:rFonts w:ascii="Arial" w:hAnsi="Arial" w:cs="Arial"/>
              </w:rPr>
              <w:t>16</w:t>
            </w:r>
            <w:r w:rsidR="001469C9" w:rsidRPr="008B1183">
              <w:rPr>
                <w:rFonts w:ascii="Arial" w:hAnsi="Arial" w:cs="Arial"/>
              </w:rPr>
              <w:t xml:space="preserve"> %</w:t>
            </w:r>
          </w:p>
        </w:tc>
      </w:tr>
      <w:tr w:rsidR="005C41BD" w:rsidRPr="008B1183" w14:paraId="5112D4EA" w14:textId="77777777" w:rsidTr="00CE2CCE">
        <w:tc>
          <w:tcPr>
            <w:tcW w:w="7391" w:type="dxa"/>
            <w:shd w:val="clear" w:color="auto" w:fill="FFF2CC" w:themeFill="accent4" w:themeFillTint="33"/>
            <w:vAlign w:val="center"/>
          </w:tcPr>
          <w:p w14:paraId="3BF9A2BC" w14:textId="76F0AE77" w:rsidR="005C41BD" w:rsidRPr="00C22D60" w:rsidRDefault="00BD4B79" w:rsidP="007C0826">
            <w:pPr>
              <w:spacing w:before="120" w:after="120"/>
              <w:jc w:val="both"/>
              <w:rPr>
                <w:rFonts w:ascii="Arial" w:hAnsi="Arial" w:cs="Arial"/>
                <w:b/>
              </w:rPr>
            </w:pPr>
            <w:r w:rsidRPr="00C22D60">
              <w:rPr>
                <w:rFonts w:ascii="Arial" w:hAnsi="Arial" w:cs="Arial"/>
                <w:b/>
              </w:rPr>
              <w:t>RA</w:t>
            </w:r>
            <w:r w:rsidR="005C41BD" w:rsidRPr="00C22D60">
              <w:rPr>
                <w:rFonts w:ascii="Arial" w:hAnsi="Arial" w:cs="Arial"/>
                <w:b/>
              </w:rPr>
              <w:t xml:space="preserve">2. </w:t>
            </w:r>
            <w:r w:rsidR="00C22D60" w:rsidRPr="00C22D60">
              <w:rPr>
                <w:b/>
              </w:rPr>
              <w:t>Mantiene equipos de captación de vídeo, realizando medidas y ajustes de parámetros</w:t>
            </w:r>
            <w:r w:rsidR="001469C9" w:rsidRPr="00C22D60">
              <w:rPr>
                <w:rFonts w:ascii="Arial" w:hAnsi="Arial" w:cs="Arial"/>
                <w:b/>
              </w:rPr>
              <w:t>.</w:t>
            </w:r>
          </w:p>
        </w:tc>
        <w:tc>
          <w:tcPr>
            <w:tcW w:w="1670" w:type="dxa"/>
            <w:shd w:val="clear" w:color="auto" w:fill="FFF2CC" w:themeFill="accent4" w:themeFillTint="33"/>
            <w:vAlign w:val="center"/>
          </w:tcPr>
          <w:p w14:paraId="72E4DD83" w14:textId="73DE64D3" w:rsidR="005C41BD" w:rsidRPr="008B1183" w:rsidRDefault="00C22D60" w:rsidP="007C0826">
            <w:pPr>
              <w:spacing w:before="120" w:after="120"/>
              <w:jc w:val="center"/>
              <w:rPr>
                <w:rFonts w:ascii="Arial" w:hAnsi="Arial" w:cs="Arial"/>
              </w:rPr>
            </w:pPr>
            <w:r>
              <w:rPr>
                <w:rFonts w:ascii="Arial" w:hAnsi="Arial" w:cs="Arial"/>
              </w:rPr>
              <w:t>14</w:t>
            </w:r>
            <w:r w:rsidR="00EF3508" w:rsidRPr="008B1183">
              <w:rPr>
                <w:rFonts w:ascii="Arial" w:hAnsi="Arial" w:cs="Arial"/>
              </w:rPr>
              <w:t xml:space="preserve"> %</w:t>
            </w:r>
          </w:p>
        </w:tc>
      </w:tr>
      <w:tr w:rsidR="005C41BD" w:rsidRPr="008B1183" w14:paraId="6786583F" w14:textId="77777777" w:rsidTr="00CE2CCE">
        <w:tc>
          <w:tcPr>
            <w:tcW w:w="7391" w:type="dxa"/>
            <w:vAlign w:val="center"/>
          </w:tcPr>
          <w:p w14:paraId="5A7EE541" w14:textId="44861439" w:rsidR="005C41BD" w:rsidRPr="00C22D60" w:rsidRDefault="00BD4B79" w:rsidP="007C0826">
            <w:pPr>
              <w:spacing w:before="120" w:after="120"/>
              <w:jc w:val="both"/>
              <w:rPr>
                <w:rFonts w:ascii="Arial" w:hAnsi="Arial" w:cs="Arial"/>
                <w:b/>
              </w:rPr>
            </w:pPr>
            <w:r w:rsidRPr="00C22D60">
              <w:rPr>
                <w:rFonts w:ascii="Arial" w:hAnsi="Arial" w:cs="Arial"/>
                <w:b/>
              </w:rPr>
              <w:t>RA</w:t>
            </w:r>
            <w:r w:rsidR="005C41BD" w:rsidRPr="00C22D60">
              <w:rPr>
                <w:rFonts w:ascii="Arial" w:hAnsi="Arial" w:cs="Arial"/>
                <w:b/>
              </w:rPr>
              <w:t xml:space="preserve">3. </w:t>
            </w:r>
            <w:r w:rsidR="00C22D60" w:rsidRPr="00C22D60">
              <w:rPr>
                <w:b/>
              </w:rPr>
              <w:t>Realiza la puesta en servicio de equipos averiados de captación de vídeo, reparando averías y subsanando disfunciones.</w:t>
            </w:r>
          </w:p>
        </w:tc>
        <w:tc>
          <w:tcPr>
            <w:tcW w:w="1670" w:type="dxa"/>
            <w:vAlign w:val="center"/>
          </w:tcPr>
          <w:p w14:paraId="512DDD0F" w14:textId="3E74E407" w:rsidR="005C41BD" w:rsidRPr="008B1183" w:rsidRDefault="00C22D60" w:rsidP="007C0826">
            <w:pPr>
              <w:spacing w:before="120" w:after="120"/>
              <w:jc w:val="center"/>
              <w:rPr>
                <w:rFonts w:ascii="Arial" w:hAnsi="Arial" w:cs="Arial"/>
              </w:rPr>
            </w:pPr>
            <w:r>
              <w:rPr>
                <w:rFonts w:ascii="Arial" w:hAnsi="Arial" w:cs="Arial"/>
              </w:rPr>
              <w:t>14</w:t>
            </w:r>
            <w:r w:rsidR="00EF3508" w:rsidRPr="008B1183">
              <w:rPr>
                <w:rFonts w:ascii="Arial" w:hAnsi="Arial" w:cs="Arial"/>
              </w:rPr>
              <w:t xml:space="preserve"> %</w:t>
            </w:r>
          </w:p>
        </w:tc>
      </w:tr>
      <w:tr w:rsidR="005C41BD" w:rsidRPr="008B1183" w14:paraId="19A2FBE1" w14:textId="77777777" w:rsidTr="00CE2CCE">
        <w:tc>
          <w:tcPr>
            <w:tcW w:w="7391" w:type="dxa"/>
            <w:shd w:val="clear" w:color="auto" w:fill="FFF2CC" w:themeFill="accent4" w:themeFillTint="33"/>
            <w:vAlign w:val="center"/>
          </w:tcPr>
          <w:p w14:paraId="27F453E3" w14:textId="5E0AC133" w:rsidR="005C41BD" w:rsidRPr="00C22D60" w:rsidRDefault="00BD4B79" w:rsidP="007F7F0E">
            <w:pPr>
              <w:spacing w:line="360" w:lineRule="auto"/>
              <w:rPr>
                <w:rFonts w:ascii="Arial" w:hAnsi="Arial" w:cs="Arial"/>
                <w:b/>
              </w:rPr>
            </w:pPr>
            <w:r w:rsidRPr="00C22D60">
              <w:rPr>
                <w:rFonts w:ascii="Arial" w:hAnsi="Arial" w:cs="Arial"/>
                <w:b/>
              </w:rPr>
              <w:t>RA</w:t>
            </w:r>
            <w:r w:rsidR="005C41BD" w:rsidRPr="00C22D60">
              <w:rPr>
                <w:rFonts w:ascii="Arial" w:hAnsi="Arial" w:cs="Arial"/>
                <w:b/>
              </w:rPr>
              <w:t xml:space="preserve">4. </w:t>
            </w:r>
            <w:r w:rsidR="00C22D60" w:rsidRPr="00C22D60">
              <w:rPr>
                <w:b/>
              </w:rPr>
              <w:t>Mantiene equipos de grabación y almacenamiento de vídeo, comprobando los elementos mecánicos y electrónicos.</w:t>
            </w:r>
          </w:p>
        </w:tc>
        <w:tc>
          <w:tcPr>
            <w:tcW w:w="1670" w:type="dxa"/>
            <w:shd w:val="clear" w:color="auto" w:fill="FFF2CC" w:themeFill="accent4" w:themeFillTint="33"/>
            <w:vAlign w:val="center"/>
          </w:tcPr>
          <w:p w14:paraId="6342EDA0" w14:textId="72B48445" w:rsidR="005C41BD" w:rsidRPr="008B1183" w:rsidRDefault="00C22D60" w:rsidP="007C0826">
            <w:pPr>
              <w:spacing w:before="120" w:after="120"/>
              <w:jc w:val="center"/>
              <w:rPr>
                <w:rFonts w:ascii="Arial" w:hAnsi="Arial" w:cs="Arial"/>
              </w:rPr>
            </w:pPr>
            <w:r>
              <w:rPr>
                <w:rFonts w:ascii="Arial" w:hAnsi="Arial" w:cs="Arial"/>
              </w:rPr>
              <w:t>14</w:t>
            </w:r>
            <w:r w:rsidR="00EF3508" w:rsidRPr="008B1183">
              <w:rPr>
                <w:rFonts w:ascii="Arial" w:hAnsi="Arial" w:cs="Arial"/>
              </w:rPr>
              <w:t xml:space="preserve"> %</w:t>
            </w:r>
          </w:p>
        </w:tc>
      </w:tr>
      <w:tr w:rsidR="005C41BD" w:rsidRPr="008B1183" w14:paraId="13642CC7" w14:textId="77777777" w:rsidTr="00CE2CCE">
        <w:tc>
          <w:tcPr>
            <w:tcW w:w="7391" w:type="dxa"/>
            <w:vAlign w:val="center"/>
          </w:tcPr>
          <w:p w14:paraId="1CA597AB" w14:textId="61C11CE4" w:rsidR="005C41BD" w:rsidRPr="00C22D60" w:rsidRDefault="00BD4B79" w:rsidP="007C0826">
            <w:pPr>
              <w:spacing w:before="120" w:after="120"/>
              <w:jc w:val="both"/>
              <w:rPr>
                <w:rFonts w:ascii="Arial" w:hAnsi="Arial" w:cs="Arial"/>
                <w:b/>
              </w:rPr>
            </w:pPr>
            <w:r w:rsidRPr="00C22D60">
              <w:rPr>
                <w:rFonts w:ascii="Arial" w:hAnsi="Arial" w:cs="Arial"/>
                <w:b/>
              </w:rPr>
              <w:t>RA</w:t>
            </w:r>
            <w:r w:rsidR="005C41BD" w:rsidRPr="00C22D60">
              <w:rPr>
                <w:rFonts w:ascii="Arial" w:hAnsi="Arial" w:cs="Arial"/>
                <w:b/>
              </w:rPr>
              <w:t xml:space="preserve">5. </w:t>
            </w:r>
            <w:r w:rsidR="00C22D60" w:rsidRPr="00C22D60">
              <w:rPr>
                <w:b/>
              </w:rPr>
              <w:t>Repara averías en equipos de grabación y almacenamiento de vídeo, interpretando los síntomas y utilizando técnicas de localización.</w:t>
            </w:r>
          </w:p>
        </w:tc>
        <w:tc>
          <w:tcPr>
            <w:tcW w:w="1670" w:type="dxa"/>
            <w:vAlign w:val="center"/>
          </w:tcPr>
          <w:p w14:paraId="17B8460D" w14:textId="37F3C71C" w:rsidR="005C41BD" w:rsidRPr="008B1183" w:rsidRDefault="00C22D60" w:rsidP="007C0826">
            <w:pPr>
              <w:spacing w:before="120" w:after="120"/>
              <w:jc w:val="center"/>
              <w:rPr>
                <w:rFonts w:ascii="Arial" w:hAnsi="Arial" w:cs="Arial"/>
              </w:rPr>
            </w:pPr>
            <w:r>
              <w:rPr>
                <w:rFonts w:ascii="Arial" w:hAnsi="Arial" w:cs="Arial"/>
              </w:rPr>
              <w:t>14</w:t>
            </w:r>
            <w:r w:rsidR="00EF3508" w:rsidRPr="008B1183">
              <w:rPr>
                <w:rFonts w:ascii="Arial" w:hAnsi="Arial" w:cs="Arial"/>
              </w:rPr>
              <w:t xml:space="preserve"> %</w:t>
            </w:r>
          </w:p>
        </w:tc>
      </w:tr>
      <w:tr w:rsidR="005C41BD" w:rsidRPr="008B1183" w14:paraId="2AB93B1B" w14:textId="77777777" w:rsidTr="00BD4B79">
        <w:tc>
          <w:tcPr>
            <w:tcW w:w="7391" w:type="dxa"/>
            <w:shd w:val="clear" w:color="auto" w:fill="FFF2CC"/>
            <w:vAlign w:val="center"/>
          </w:tcPr>
          <w:p w14:paraId="05168FC9" w14:textId="7112D55A" w:rsidR="005C41BD" w:rsidRPr="00C22D60" w:rsidRDefault="00BD4B79" w:rsidP="007C0826">
            <w:pPr>
              <w:spacing w:before="120" w:after="120"/>
              <w:jc w:val="both"/>
              <w:rPr>
                <w:rFonts w:ascii="Arial" w:hAnsi="Arial" w:cs="Arial"/>
                <w:b/>
              </w:rPr>
            </w:pPr>
            <w:r w:rsidRPr="00C22D60">
              <w:rPr>
                <w:rFonts w:ascii="Arial" w:hAnsi="Arial" w:cs="Arial"/>
                <w:b/>
              </w:rPr>
              <w:t>RA</w:t>
            </w:r>
            <w:r w:rsidR="005C41BD" w:rsidRPr="00C22D60">
              <w:rPr>
                <w:rFonts w:ascii="Arial" w:hAnsi="Arial" w:cs="Arial"/>
                <w:b/>
              </w:rPr>
              <w:t xml:space="preserve">6. </w:t>
            </w:r>
            <w:r w:rsidR="00C22D60" w:rsidRPr="00C22D60">
              <w:rPr>
                <w:b/>
              </w:rPr>
              <w:t>Mantiene equipos de visualización de vídeo, utilizando técnicas de mantenimiento preventivo y predictivo.</w:t>
            </w:r>
          </w:p>
        </w:tc>
        <w:tc>
          <w:tcPr>
            <w:tcW w:w="1670" w:type="dxa"/>
            <w:shd w:val="clear" w:color="auto" w:fill="FFF2CC" w:themeFill="accent4" w:themeFillTint="33"/>
            <w:vAlign w:val="center"/>
          </w:tcPr>
          <w:p w14:paraId="4D96BC0E" w14:textId="5A4D34C5" w:rsidR="005C41BD" w:rsidRPr="008B1183" w:rsidRDefault="001469C9" w:rsidP="007C0826">
            <w:pPr>
              <w:spacing w:before="120" w:after="120"/>
              <w:jc w:val="center"/>
              <w:rPr>
                <w:rFonts w:ascii="Arial" w:hAnsi="Arial" w:cs="Arial"/>
              </w:rPr>
            </w:pPr>
            <w:r>
              <w:rPr>
                <w:rFonts w:ascii="Arial" w:hAnsi="Arial" w:cs="Arial"/>
              </w:rPr>
              <w:t>1</w:t>
            </w:r>
            <w:r w:rsidR="00C22D60">
              <w:rPr>
                <w:rFonts w:ascii="Arial" w:hAnsi="Arial" w:cs="Arial"/>
              </w:rPr>
              <w:t>4</w:t>
            </w:r>
            <w:r w:rsidR="00BD4B79" w:rsidRPr="008B1183">
              <w:rPr>
                <w:rFonts w:ascii="Arial" w:hAnsi="Arial" w:cs="Arial"/>
              </w:rPr>
              <w:t xml:space="preserve"> %</w:t>
            </w:r>
          </w:p>
        </w:tc>
      </w:tr>
      <w:tr w:rsidR="00C22D60" w:rsidRPr="008B1183" w14:paraId="51181593" w14:textId="77777777" w:rsidTr="00BD4B79">
        <w:tc>
          <w:tcPr>
            <w:tcW w:w="7391" w:type="dxa"/>
            <w:shd w:val="clear" w:color="auto" w:fill="FFF2CC"/>
            <w:vAlign w:val="center"/>
          </w:tcPr>
          <w:p w14:paraId="2CBA45D9" w14:textId="4CDC9714" w:rsidR="00C22D60" w:rsidRPr="00C22D60" w:rsidRDefault="00C22D60" w:rsidP="00C22D60">
            <w:pPr>
              <w:spacing w:before="120" w:after="120"/>
              <w:jc w:val="both"/>
              <w:rPr>
                <w:rFonts w:ascii="Arial" w:hAnsi="Arial" w:cs="Arial"/>
                <w:b/>
              </w:rPr>
            </w:pPr>
            <w:r w:rsidRPr="00C22D60">
              <w:rPr>
                <w:rFonts w:ascii="Arial" w:hAnsi="Arial" w:cs="Arial"/>
                <w:b/>
              </w:rPr>
              <w:lastRenderedPageBreak/>
              <w:t xml:space="preserve">RA7. </w:t>
            </w:r>
            <w:r w:rsidRPr="00C22D60">
              <w:rPr>
                <w:b/>
              </w:rPr>
              <w:t>Repara averías en equipos de visualización de vídeo, sustituyendo elementos y verificando el funcionamiento.</w:t>
            </w:r>
          </w:p>
        </w:tc>
        <w:tc>
          <w:tcPr>
            <w:tcW w:w="1670" w:type="dxa"/>
            <w:shd w:val="clear" w:color="auto" w:fill="FFF2CC" w:themeFill="accent4" w:themeFillTint="33"/>
            <w:vAlign w:val="center"/>
          </w:tcPr>
          <w:p w14:paraId="01165719" w14:textId="74CAE7E4" w:rsidR="00C22D60" w:rsidRDefault="00C22D60" w:rsidP="00C22D60">
            <w:pPr>
              <w:spacing w:before="120" w:after="120"/>
              <w:jc w:val="center"/>
              <w:rPr>
                <w:rFonts w:ascii="Arial" w:hAnsi="Arial" w:cs="Arial"/>
              </w:rPr>
            </w:pPr>
            <w:r>
              <w:rPr>
                <w:rFonts w:ascii="Arial" w:hAnsi="Arial" w:cs="Arial"/>
              </w:rPr>
              <w:t>14</w:t>
            </w:r>
            <w:r w:rsidRPr="008B1183">
              <w:rPr>
                <w:rFonts w:ascii="Arial" w:hAnsi="Arial" w:cs="Arial"/>
              </w:rPr>
              <w:t xml:space="preserve"> %</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8" w:name="_Toc169285059"/>
      <w:bookmarkStart w:id="9" w:name="_Toc211799043"/>
      <w:r w:rsidRPr="008B1183">
        <w:rPr>
          <w:rFonts w:ascii="Arial" w:hAnsi="Arial" w:cs="Arial"/>
          <w:b/>
          <w:color w:val="002060"/>
          <w:sz w:val="22"/>
          <w:szCs w:val="22"/>
        </w:rPr>
        <w:t>Objetivos didácticos de módulo profesional.</w:t>
      </w:r>
      <w:bookmarkEnd w:id="8"/>
      <w:bookmarkEnd w:id="9"/>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0" w:name="_Toc211799044"/>
      <w:r w:rsidRPr="008B1183">
        <w:rPr>
          <w:rFonts w:ascii="Arial" w:hAnsi="Arial" w:cs="Arial"/>
          <w:b/>
          <w:color w:val="002060"/>
          <w:sz w:val="22"/>
          <w:szCs w:val="22"/>
        </w:rPr>
        <w:t>Unidades de competencia y cualificaciones profesionales.</w:t>
      </w:r>
      <w:bookmarkEnd w:id="10"/>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4DB5C229" w14:textId="1FDD2B0C" w:rsidR="008A7833" w:rsidRPr="00662184" w:rsidRDefault="005C41BD" w:rsidP="008A7833">
      <w:pPr>
        <w:spacing w:before="120" w:after="120" w:line="240" w:lineRule="auto"/>
        <w:ind w:firstLine="431"/>
        <w:jc w:val="both"/>
        <w:rPr>
          <w:rFonts w:ascii="Arial" w:hAnsi="Arial" w:cs="Arial"/>
        </w:rPr>
      </w:pPr>
      <w:r w:rsidRPr="00662184">
        <w:rPr>
          <w:rFonts w:ascii="Arial" w:hAnsi="Arial" w:cs="Arial"/>
        </w:rPr>
        <w:t xml:space="preserve">Para el módulo profesional </w:t>
      </w:r>
      <w:r w:rsidR="00662184">
        <w:rPr>
          <w:rFonts w:ascii="Arial" w:hAnsi="Arial" w:cs="Arial"/>
        </w:rPr>
        <w:t xml:space="preserve">no se ha establecido en el Real Decreto de título ninguna </w:t>
      </w:r>
      <w:r w:rsidRPr="00662184">
        <w:rPr>
          <w:rFonts w:ascii="Arial" w:hAnsi="Arial" w:cs="Arial"/>
        </w:rPr>
        <w:t>unidad de competenc</w:t>
      </w:r>
      <w:r w:rsidR="008A7833" w:rsidRPr="00662184">
        <w:rPr>
          <w:rFonts w:ascii="Arial" w:hAnsi="Arial" w:cs="Arial"/>
        </w:rPr>
        <w:t>ia acreditable</w:t>
      </w:r>
      <w:r w:rsidR="00662184">
        <w:rPr>
          <w:rFonts w:ascii="Arial" w:hAnsi="Arial" w:cs="Arial"/>
        </w:rPr>
        <w:t>.</w:t>
      </w: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1" w:name="_Toc211799045"/>
      <w:r w:rsidRPr="008B1183">
        <w:rPr>
          <w:rFonts w:ascii="Arial" w:hAnsi="Arial" w:cs="Arial"/>
          <w:b/>
          <w:color w:val="002060"/>
          <w:sz w:val="22"/>
          <w:szCs w:val="22"/>
        </w:rPr>
        <w:t>Competencias.</w:t>
      </w:r>
      <w:bookmarkEnd w:id="11"/>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2" w:name="_Toc211799046"/>
      <w:r w:rsidRPr="008B1183">
        <w:rPr>
          <w:rFonts w:ascii="Arial" w:hAnsi="Arial" w:cs="Arial"/>
          <w:b/>
          <w:color w:val="002060"/>
          <w:sz w:val="22"/>
          <w:szCs w:val="22"/>
        </w:rPr>
        <w:t>Contribución del módulo a la competencia general del Ciclo Formativo.</w:t>
      </w:r>
      <w:bookmarkEnd w:id="12"/>
    </w:p>
    <w:p w14:paraId="537910A1" w14:textId="77777777" w:rsidR="00C9481A" w:rsidRPr="00155E47" w:rsidRDefault="00C9481A" w:rsidP="00C9481A">
      <w:pPr>
        <w:spacing w:before="120" w:after="120" w:line="240" w:lineRule="auto"/>
        <w:ind w:firstLine="431"/>
        <w:jc w:val="both"/>
        <w:rPr>
          <w:rFonts w:ascii="Arial" w:hAnsi="Arial" w:cs="Arial"/>
          <w:b/>
          <w:color w:val="FFC000"/>
        </w:rPr>
      </w:pPr>
      <w:r w:rsidRPr="00155E47">
        <w:rPr>
          <w:rFonts w:ascii="Arial" w:hAnsi="Arial" w:cs="Arial"/>
          <w:b/>
        </w:rPr>
        <w:t>La competencia general de este título consiste en mantener y reparar equipos y sistemas electrónicos, profesionales, industriales y de consumo, así como planificar y organizar los procesos de mantenimiento, aplicando los planes de prevención de riesgos laborales, medioambientales, criterios de calidad y la normativa vigente.</w:t>
      </w:r>
    </w:p>
    <w:p w14:paraId="667FC2C2" w14:textId="604C69C7" w:rsidR="00C9481A" w:rsidRPr="00C22D60" w:rsidRDefault="00C9481A" w:rsidP="00C9481A">
      <w:pPr>
        <w:spacing w:before="120" w:after="120" w:line="240" w:lineRule="auto"/>
        <w:ind w:firstLine="431"/>
        <w:jc w:val="both"/>
        <w:rPr>
          <w:rFonts w:ascii="Arial" w:hAnsi="Arial" w:cs="Arial"/>
        </w:rPr>
      </w:pPr>
      <w:r w:rsidRPr="00C22D60">
        <w:rPr>
          <w:rFonts w:ascii="Arial" w:hAnsi="Arial" w:cs="Arial"/>
        </w:rPr>
        <w:t>El módulo profesional contribuye a la competencia general del ciclo formativo, ya que capacita al alumnado una base adecuada para el desarrollo y gestión de trabajos de mantenimiento de equipos de v</w:t>
      </w:r>
      <w:r w:rsidR="00C22D60" w:rsidRPr="00C22D60">
        <w:rPr>
          <w:rFonts w:ascii="Arial" w:hAnsi="Arial" w:cs="Arial"/>
        </w:rPr>
        <w:t>ideo</w:t>
      </w:r>
      <w:r w:rsidRPr="00C22D60">
        <w:rPr>
          <w:rFonts w:ascii="Arial" w:hAnsi="Arial" w:cs="Arial"/>
        </w:rPr>
        <w:t>, a partir de la documentación técnica, especificaciones, normativa y procedimientos establecidos, asegurando el funcionamiento, la calidad, la seguridad, y la conservación del medio ambiente.</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3" w:name="_Toc211799047"/>
      <w:r w:rsidRPr="008B1183">
        <w:rPr>
          <w:rFonts w:ascii="Arial" w:hAnsi="Arial" w:cs="Arial"/>
          <w:b/>
          <w:color w:val="002060"/>
          <w:sz w:val="22"/>
          <w:szCs w:val="22"/>
        </w:rPr>
        <w:t>Contribución del módulo a las Competencias Profesionales, Personales y Sociales.</w:t>
      </w:r>
      <w:bookmarkEnd w:id="13"/>
    </w:p>
    <w:p w14:paraId="234C13AC" w14:textId="77777777" w:rsidR="0021782E" w:rsidRPr="00B96170" w:rsidRDefault="0021782E" w:rsidP="0021782E">
      <w:pPr>
        <w:spacing w:line="360" w:lineRule="auto"/>
        <w:rPr>
          <w:rFonts w:ascii="Arial" w:hAnsi="Arial" w:cs="Arial"/>
        </w:rPr>
      </w:pPr>
      <w:r w:rsidRPr="00B96170">
        <w:rPr>
          <w:rFonts w:ascii="Arial" w:hAnsi="Arial" w:cs="Arial"/>
        </w:rPr>
        <w:t>Las competencias profesionales, personales y sociales de este título, son las que se relacionan a continuación:</w:t>
      </w:r>
    </w:p>
    <w:p w14:paraId="389B6C33"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lastRenderedPageBreak/>
        <w:t xml:space="preserve">Configurar circuitos electrónicos, reconociendo su estructura en bloques. </w:t>
      </w:r>
    </w:p>
    <w:p w14:paraId="3D92BBA4"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Calcular parámetros de circuitos electrónicos analógicos y digitales, identificando los valores de las etapas de entrada-salida y de acondicionamiento y tratamiento de señal. </w:t>
      </w:r>
    </w:p>
    <w:p w14:paraId="4135579F"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Verificar el funcionamiento de circuitos analógicos y de electrónica digital microprogramables, utilizando equipos de medida y sistemas software de análisis y configuración. </w:t>
      </w:r>
    </w:p>
    <w:p w14:paraId="366F4ED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Planificar el mantenimiento a partir de la normativa, las condiciones de la instalación y los equipos, según las recomendaciones de los fabricantes. </w:t>
      </w:r>
    </w:p>
    <w:p w14:paraId="672FA2E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Elaborar el presupuesto del mantenimiento, cotejando los aspectos técnicos y económicos, para ofrecer la mejor solución. </w:t>
      </w:r>
    </w:p>
    <w:p w14:paraId="298894B7"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Organizar y gestionar las intervenciones para el mantenimiento correctivo, de acuerdo con el nivel de servicio y optimizando los recursos humanos y materiales. </w:t>
      </w:r>
    </w:p>
    <w:p w14:paraId="77BDF76F"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Gestionar el suministro y almacenamiento de los materiales y equipos, definiendo la logística asociada y controlando las existencias. </w:t>
      </w:r>
    </w:p>
    <w:p w14:paraId="4DCA5E0D"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Desarrollar las intervenciones de mantenimiento, atendiendo a la documentación técnica y a las condiciones de los equipos o sistemas.</w:t>
      </w:r>
    </w:p>
    <w:p w14:paraId="6786F4F5"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el diagnóstico de las disfunciones o averías en los equipos o sistemas, a partir de los síntomas detectados, la información aportada por el usuario, la información técnica y el historial de la instalación. </w:t>
      </w:r>
    </w:p>
    <w:p w14:paraId="3F704BD9"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Supervisar y/o ejecutar los procesos de mantenimiento preventivo, correctivo y predictivo, controlando los tiempos y la calidad de los resultados.</w:t>
      </w:r>
    </w:p>
    <w:p w14:paraId="521A8C70"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la puesta en servicio de los equipos y sistemas electrónicos, asegurando su funcionamiento dentro de los parámetros técnicos de aceptación y asegurando las condiciones de calidad y seguridad. </w:t>
      </w:r>
    </w:p>
    <w:p w14:paraId="5F8A7EE6"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Elaborar la documentación técnica y administrativa para mantener un sistema documental de mantenimiento y reparación de equipos o sistemas electrónicos. </w:t>
      </w:r>
    </w:p>
    <w:p w14:paraId="5F33321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14:paraId="4A14A153"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lastRenderedPageBreak/>
        <w:t>Resolver situaciones, problemas o contingencias con iniciativa y autonomía en el ámbito de su competencia, con creatividad, innovación y espíritu de mejora en el trabajo personal y en el de los miembros del equipo.</w:t>
      </w:r>
    </w:p>
    <w:p w14:paraId="147DBD4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Organizar y coordinar equipos de trabajo con responsabilidad, supervisando el desarrollo del mismo, manteniendo relaciones fluidas y asumiendo el liderazgo, así como aportando soluciones a los conflictos grupales que se presenten. </w:t>
      </w:r>
    </w:p>
    <w:p w14:paraId="36D220C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 </w:t>
      </w:r>
    </w:p>
    <w:p w14:paraId="363F8A85"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Generar entornos seguros en el desarrollo de su trabajo y el de su equipo, supervisando y aplicando los procedimientos de prevención de riesgos laborales y ambientales, de acuerdo con lo establecido por la normativa y los objetivos de la empresa.</w:t>
      </w:r>
    </w:p>
    <w:p w14:paraId="3EB1D434"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Supervisar y aplicar procedimientos de gestión de calidad, de accesibilidad universal y de «diseño para todos», en las actividades profesionales incluidas en los procesos de producción o prestación de servicios. </w:t>
      </w:r>
    </w:p>
    <w:p w14:paraId="47269818"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la gestión básica para la creación y funcionamiento de una pequeña empresa y tener iniciativa en su actividad profesional con sentido de la responsabilidad social. </w:t>
      </w:r>
    </w:p>
    <w:p w14:paraId="2EA5BC5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Ejercer sus derechos y cumplir con las obligaciones derivadas de su actividad profesional, de acuerdo con lo establecido en la legislación vigente, participando activamente en la vida económica, social y cultural.</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4" w:name="_Toc211799048"/>
      <w:r w:rsidRPr="008B1183">
        <w:rPr>
          <w:rFonts w:ascii="Arial" w:hAnsi="Arial" w:cs="Arial"/>
          <w:b/>
          <w:color w:val="002060"/>
          <w:sz w:val="22"/>
          <w:szCs w:val="22"/>
        </w:rPr>
        <w:t>Contenidos.</w:t>
      </w:r>
      <w:bookmarkEnd w:id="14"/>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5" w:name="_Toc211799049"/>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5"/>
    </w:p>
    <w:p w14:paraId="0FBB821A" w14:textId="7D8EB00C" w:rsidR="00B5192B" w:rsidRPr="009645A9" w:rsidRDefault="00B5192B" w:rsidP="009645A9">
      <w:pPr>
        <w:spacing w:before="120" w:after="120" w:line="360" w:lineRule="auto"/>
        <w:jc w:val="both"/>
        <w:rPr>
          <w:rFonts w:ascii="Arial" w:hAnsi="Arial" w:cs="Arial"/>
          <w:lang w:val="de-DE"/>
        </w:rPr>
      </w:pPr>
      <w:r w:rsidRPr="009645A9">
        <w:rPr>
          <w:rFonts w:ascii="Arial" w:hAnsi="Arial" w:cs="Arial"/>
          <w:lang w:val="de-DE"/>
        </w:rPr>
        <w:t>Los contenidos básicos se enumeran a continuación.</w:t>
      </w:r>
    </w:p>
    <w:p w14:paraId="624F6A6E" w14:textId="3123BB9B" w:rsidR="00C22D60" w:rsidRPr="009645A9" w:rsidRDefault="00C22D60" w:rsidP="009645A9">
      <w:pPr>
        <w:pStyle w:val="Prrafodelista"/>
        <w:numPr>
          <w:ilvl w:val="0"/>
          <w:numId w:val="38"/>
        </w:numPr>
        <w:spacing w:before="120" w:after="120" w:line="360" w:lineRule="auto"/>
        <w:ind w:left="567" w:hanging="283"/>
        <w:jc w:val="both"/>
        <w:rPr>
          <w:rFonts w:ascii="Arial" w:hAnsi="Arial" w:cs="Arial"/>
        </w:rPr>
      </w:pPr>
      <w:r w:rsidRPr="009645A9">
        <w:rPr>
          <w:rFonts w:ascii="Arial" w:hAnsi="Arial" w:cs="Arial"/>
        </w:rPr>
        <w:t>Verificación del funcionamiento de equipos de vídeo:</w:t>
      </w:r>
    </w:p>
    <w:p w14:paraId="50BF31C1" w14:textId="39D8644C" w:rsidR="00C22D60" w:rsidRPr="009645A9" w:rsidRDefault="00C22D60" w:rsidP="009645A9">
      <w:pPr>
        <w:pStyle w:val="Prrafodelista"/>
        <w:numPr>
          <w:ilvl w:val="0"/>
          <w:numId w:val="39"/>
        </w:numPr>
        <w:tabs>
          <w:tab w:val="left" w:pos="2127"/>
        </w:tabs>
        <w:spacing w:before="120" w:after="120" w:line="360" w:lineRule="auto"/>
        <w:jc w:val="both"/>
        <w:rPr>
          <w:rFonts w:ascii="Arial" w:hAnsi="Arial" w:cs="Arial"/>
        </w:rPr>
      </w:pPr>
      <w:r w:rsidRPr="009645A9">
        <w:rPr>
          <w:rFonts w:ascii="Arial" w:hAnsi="Arial" w:cs="Arial"/>
        </w:rPr>
        <w:t>Señales de vídeo analógicas y digitales. Técnicas de medida.</w:t>
      </w:r>
    </w:p>
    <w:p w14:paraId="72554102" w14:textId="277F8A59" w:rsidR="00C22D60" w:rsidRPr="009645A9" w:rsidRDefault="00C22D60" w:rsidP="009645A9">
      <w:pPr>
        <w:pStyle w:val="Prrafodelista"/>
        <w:numPr>
          <w:ilvl w:val="0"/>
          <w:numId w:val="39"/>
        </w:numPr>
        <w:tabs>
          <w:tab w:val="left" w:pos="2127"/>
        </w:tabs>
        <w:spacing w:before="120" w:after="120" w:line="360" w:lineRule="auto"/>
        <w:jc w:val="both"/>
        <w:rPr>
          <w:rFonts w:ascii="Arial" w:hAnsi="Arial" w:cs="Arial"/>
        </w:rPr>
      </w:pPr>
      <w:r w:rsidRPr="009645A9">
        <w:rPr>
          <w:rFonts w:ascii="Arial" w:hAnsi="Arial" w:cs="Arial"/>
        </w:rPr>
        <w:t>Características y parámetros fundamentales. Generadores y medidores de señales de vídeo.</w:t>
      </w:r>
    </w:p>
    <w:p w14:paraId="67C38282" w14:textId="51687A10" w:rsidR="00C22D60" w:rsidRPr="009645A9" w:rsidRDefault="00C22D60" w:rsidP="009645A9">
      <w:pPr>
        <w:pStyle w:val="Prrafodelista"/>
        <w:numPr>
          <w:ilvl w:val="0"/>
          <w:numId w:val="39"/>
        </w:numPr>
        <w:tabs>
          <w:tab w:val="left" w:pos="2127"/>
        </w:tabs>
        <w:spacing w:before="120" w:after="120" w:line="360" w:lineRule="auto"/>
        <w:jc w:val="both"/>
        <w:rPr>
          <w:rFonts w:ascii="Arial" w:hAnsi="Arial" w:cs="Arial"/>
        </w:rPr>
      </w:pPr>
      <w:r w:rsidRPr="009645A9">
        <w:rPr>
          <w:rFonts w:ascii="Arial" w:hAnsi="Arial" w:cs="Arial"/>
        </w:rPr>
        <w:t>Equipos de vídeo. Tipos, prestaciones y características técnicas.</w:t>
      </w:r>
    </w:p>
    <w:p w14:paraId="37D73402" w14:textId="020EF75C" w:rsidR="00C22D60" w:rsidRPr="009645A9" w:rsidRDefault="00C22D60" w:rsidP="009645A9">
      <w:pPr>
        <w:pStyle w:val="Prrafodelista"/>
        <w:numPr>
          <w:ilvl w:val="0"/>
          <w:numId w:val="39"/>
        </w:numPr>
        <w:tabs>
          <w:tab w:val="left" w:pos="2127"/>
        </w:tabs>
        <w:spacing w:before="120" w:after="120" w:line="360" w:lineRule="auto"/>
        <w:jc w:val="both"/>
        <w:rPr>
          <w:rFonts w:ascii="Arial" w:hAnsi="Arial" w:cs="Arial"/>
        </w:rPr>
      </w:pPr>
      <w:r w:rsidRPr="009645A9">
        <w:rPr>
          <w:rFonts w:ascii="Arial" w:hAnsi="Arial" w:cs="Arial"/>
        </w:rPr>
        <w:t>Estructura interna y funcionamiento de equipos de vídeo. Diagramas de bloques.</w:t>
      </w:r>
    </w:p>
    <w:p w14:paraId="24F6DD95" w14:textId="480C0D9A" w:rsidR="00C22D60" w:rsidRPr="009645A9" w:rsidRDefault="00C22D60" w:rsidP="009645A9">
      <w:pPr>
        <w:pStyle w:val="Prrafodelista"/>
        <w:numPr>
          <w:ilvl w:val="0"/>
          <w:numId w:val="39"/>
        </w:numPr>
        <w:tabs>
          <w:tab w:val="left" w:pos="2127"/>
        </w:tabs>
        <w:spacing w:before="120" w:after="120" w:line="360" w:lineRule="auto"/>
        <w:jc w:val="both"/>
        <w:rPr>
          <w:rFonts w:ascii="Arial" w:hAnsi="Arial" w:cs="Arial"/>
        </w:rPr>
      </w:pPr>
      <w:r w:rsidRPr="009645A9">
        <w:rPr>
          <w:rFonts w:ascii="Arial" w:hAnsi="Arial" w:cs="Arial"/>
        </w:rPr>
        <w:lastRenderedPageBreak/>
        <w:t>Esquemas eléctricos típicos.</w:t>
      </w:r>
    </w:p>
    <w:p w14:paraId="72179865" w14:textId="1FC25A84" w:rsidR="00C22D60" w:rsidRPr="009645A9" w:rsidRDefault="00C22D60" w:rsidP="009645A9">
      <w:pPr>
        <w:pStyle w:val="Prrafodelista"/>
        <w:numPr>
          <w:ilvl w:val="0"/>
          <w:numId w:val="39"/>
        </w:numPr>
        <w:tabs>
          <w:tab w:val="left" w:pos="2127"/>
        </w:tabs>
        <w:spacing w:before="120" w:after="120" w:line="360" w:lineRule="auto"/>
        <w:jc w:val="both"/>
        <w:rPr>
          <w:rFonts w:ascii="Arial" w:hAnsi="Arial" w:cs="Arial"/>
          <w:lang w:val="de-DE"/>
        </w:rPr>
      </w:pPr>
      <w:r w:rsidRPr="009645A9">
        <w:rPr>
          <w:rFonts w:ascii="Arial" w:hAnsi="Arial" w:cs="Arial"/>
        </w:rPr>
        <w:t>Documentación técnica de equipos de vídeo. Memoria de funcionamiento. Planos y esquemas. Otros documentos técnicos.</w:t>
      </w:r>
    </w:p>
    <w:p w14:paraId="1BE2C7D6" w14:textId="7EF736E5" w:rsidR="00C22D60" w:rsidRPr="009645A9" w:rsidRDefault="00C22D60" w:rsidP="009645A9">
      <w:pPr>
        <w:pStyle w:val="Prrafodelista"/>
        <w:numPr>
          <w:ilvl w:val="0"/>
          <w:numId w:val="38"/>
        </w:numPr>
        <w:spacing w:before="120" w:after="120" w:line="360" w:lineRule="auto"/>
        <w:ind w:left="567" w:hanging="283"/>
        <w:jc w:val="both"/>
        <w:rPr>
          <w:rFonts w:ascii="Arial" w:hAnsi="Arial" w:cs="Arial"/>
        </w:rPr>
      </w:pPr>
      <w:r w:rsidRPr="009645A9">
        <w:rPr>
          <w:rFonts w:ascii="Arial" w:hAnsi="Arial" w:cs="Arial"/>
        </w:rPr>
        <w:t>Mantenimiento de equipos de captación de vídeo:</w:t>
      </w:r>
    </w:p>
    <w:p w14:paraId="2A0C7F0E" w14:textId="5C18ABCC"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Plan de mantenimiento preventivo de cámaras de vídeo. Elementos y criterios de comprobación.</w:t>
      </w:r>
    </w:p>
    <w:p w14:paraId="15633AB3" w14:textId="0B8CF488"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Herramientas y materiales específicos.</w:t>
      </w:r>
    </w:p>
    <w:p w14:paraId="7F7036DC" w14:textId="79748C2D"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Inspección visual. Limpieza general de equipos. Limpieza de elementos mecánicos y eléctricos.</w:t>
      </w:r>
    </w:p>
    <w:p w14:paraId="7C9F3D55" w14:textId="2F5549DC"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Equipos y medidas en el mantenimiento de equipos de vídeo. Puntos de comprobación. Valores de referencia.</w:t>
      </w:r>
    </w:p>
    <w:p w14:paraId="1D62168D" w14:textId="703D21DC"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Técnicas de medida.</w:t>
      </w:r>
    </w:p>
    <w:p w14:paraId="2DD4D0F4" w14:textId="45F7203E"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Técnicas de mantenimiento preventivo de equipos de audio y vídeo.</w:t>
      </w:r>
    </w:p>
    <w:p w14:paraId="1E873702" w14:textId="5F5B34E4" w:rsidR="00C22D60" w:rsidRPr="009645A9" w:rsidRDefault="00C22D60" w:rsidP="009645A9">
      <w:pPr>
        <w:pStyle w:val="Prrafodelista"/>
        <w:numPr>
          <w:ilvl w:val="0"/>
          <w:numId w:val="39"/>
        </w:numPr>
        <w:spacing w:before="120" w:after="120" w:line="360" w:lineRule="auto"/>
        <w:jc w:val="both"/>
        <w:rPr>
          <w:rFonts w:ascii="Arial" w:hAnsi="Arial" w:cs="Arial"/>
          <w:lang w:val="de-DE"/>
        </w:rPr>
      </w:pPr>
      <w:r w:rsidRPr="009645A9">
        <w:rPr>
          <w:rFonts w:ascii="Arial" w:hAnsi="Arial" w:cs="Arial"/>
        </w:rPr>
        <w:t>Ajustes de servicio en equipos de audio y vídeo.</w:t>
      </w:r>
    </w:p>
    <w:p w14:paraId="686397E4" w14:textId="25374575"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Documentación del mantenimiento preventivo. Informe de intervención. Parte de trabajo.</w:t>
      </w:r>
    </w:p>
    <w:p w14:paraId="7FF10EFD" w14:textId="4BAE56A6" w:rsidR="00C22D60" w:rsidRPr="009645A9" w:rsidRDefault="00C22D60" w:rsidP="009645A9">
      <w:pPr>
        <w:pStyle w:val="Prrafodelista"/>
        <w:numPr>
          <w:ilvl w:val="0"/>
          <w:numId w:val="38"/>
        </w:numPr>
        <w:spacing w:before="120" w:after="120" w:line="360" w:lineRule="auto"/>
        <w:ind w:left="567" w:hanging="283"/>
        <w:jc w:val="both"/>
        <w:rPr>
          <w:rFonts w:ascii="Arial" w:hAnsi="Arial" w:cs="Arial"/>
        </w:rPr>
      </w:pPr>
      <w:r w:rsidRPr="009645A9">
        <w:rPr>
          <w:rFonts w:ascii="Arial" w:hAnsi="Arial" w:cs="Arial"/>
        </w:rPr>
        <w:t>Puesta en servicio de equipos averiados de captación de vídeo:</w:t>
      </w:r>
    </w:p>
    <w:p w14:paraId="3BD51672" w14:textId="49E1AB2D"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Averías típicas en cámaras de vídeo. Averías en los procesos de señal, de alimentación y de control.</w:t>
      </w:r>
    </w:p>
    <w:p w14:paraId="312A5691" w14:textId="5E15B676"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Averías asociadas a cableados, contactos y conexiones. Averías en elementos ópticos y optoelectrónicos.</w:t>
      </w:r>
    </w:p>
    <w:p w14:paraId="483DC4BE" w14:textId="6F1C069D"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Técnicas de localización de averías. Inspección visual. Localización por aproximaciones sucesivas. Desmontaje de cámaras de vídeo. Despieces. Expansores de conexiones.</w:t>
      </w:r>
    </w:p>
    <w:p w14:paraId="66446F84" w14:textId="5EA64ECD"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Investigación de causas. Hipótesis e investigación excluyente. Verificación de causas.</w:t>
      </w:r>
    </w:p>
    <w:p w14:paraId="059778D8" w14:textId="1D777E05"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Métodos de reparación de averías. Sustitución de componentes. Sustitución de módulos y placas.</w:t>
      </w:r>
    </w:p>
    <w:p w14:paraId="598A9C84" w14:textId="38C4EF6B"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Técnicas de sustitución de componentes. Información de servicio técnico.</w:t>
      </w:r>
    </w:p>
    <w:p w14:paraId="43FD0E3B" w14:textId="20258C9B"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Pruebas y ajustes asociadas a la reparación de averías.</w:t>
      </w:r>
    </w:p>
    <w:p w14:paraId="3A5F4549" w14:textId="434C70AA"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Documentación del mantenimiento correctivo. Parte de trabajo. Informe de reparación. Histórico de averías.</w:t>
      </w:r>
    </w:p>
    <w:p w14:paraId="2B5E4471" w14:textId="4D8247CF" w:rsidR="00C22D60" w:rsidRPr="009645A9" w:rsidRDefault="00C22D60" w:rsidP="009645A9">
      <w:pPr>
        <w:pStyle w:val="Prrafodelista"/>
        <w:numPr>
          <w:ilvl w:val="0"/>
          <w:numId w:val="38"/>
        </w:numPr>
        <w:spacing w:before="120" w:after="120" w:line="360" w:lineRule="auto"/>
        <w:ind w:left="567" w:hanging="283"/>
        <w:jc w:val="both"/>
        <w:rPr>
          <w:rFonts w:ascii="Arial" w:hAnsi="Arial" w:cs="Arial"/>
        </w:rPr>
      </w:pPr>
      <w:r w:rsidRPr="009645A9">
        <w:rPr>
          <w:rFonts w:ascii="Arial" w:hAnsi="Arial" w:cs="Arial"/>
        </w:rPr>
        <w:t>Mantenimiento de equipos de grab</w:t>
      </w:r>
      <w:r w:rsidR="009645A9">
        <w:rPr>
          <w:rFonts w:ascii="Arial" w:hAnsi="Arial" w:cs="Arial"/>
        </w:rPr>
        <w:t>ación y almacenamiento de vídeo:</w:t>
      </w:r>
    </w:p>
    <w:p w14:paraId="23333A63" w14:textId="7C1BEC3D"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Plan de mantenimiento preventivo de equipos de grabación y almacenamiento de vídeo.</w:t>
      </w:r>
    </w:p>
    <w:p w14:paraId="4789ED24" w14:textId="5DAA1249"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Herramientas y materiales específicos.</w:t>
      </w:r>
    </w:p>
    <w:p w14:paraId="0267D36E" w14:textId="15C85611"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lastRenderedPageBreak/>
        <w:t>Mantenimiento preventivo de magnetoscopios. Limpieza del recorrido de la cinta.</w:t>
      </w:r>
    </w:p>
    <w:p w14:paraId="464DE501" w14:textId="6CC919B7"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Engrase de poleas, ejes y engranajes. Detección de desgastes en elementos mecánicos.</w:t>
      </w:r>
    </w:p>
    <w:p w14:paraId="310268D3" w14:textId="62446347"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Operaciones de mantenimiento de equipos de grabación de vídeo. Puntos de comprobación. Comprobación de desgaste de elementos mecánicos.</w:t>
      </w:r>
    </w:p>
    <w:p w14:paraId="04767947" w14:textId="4E53E398"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Medida de señales y parámetros clave del equipo.</w:t>
      </w:r>
    </w:p>
    <w:p w14:paraId="54D2FE3F" w14:textId="5FD2AB13"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Ajustes de servicio en equipos de vídeo. Puntos de ajuste. Técnicas de ajuste.</w:t>
      </w:r>
    </w:p>
    <w:p w14:paraId="4FC6E5A9" w14:textId="36B35E55" w:rsidR="00C22D60" w:rsidRPr="009645A9" w:rsidRDefault="00C22D60" w:rsidP="009645A9">
      <w:pPr>
        <w:pStyle w:val="Prrafodelista"/>
        <w:numPr>
          <w:ilvl w:val="0"/>
          <w:numId w:val="39"/>
        </w:numPr>
        <w:spacing w:before="120" w:after="120" w:line="360" w:lineRule="auto"/>
        <w:jc w:val="both"/>
        <w:rPr>
          <w:rFonts w:ascii="Arial" w:hAnsi="Arial" w:cs="Arial"/>
          <w:lang w:val="de-DE"/>
        </w:rPr>
      </w:pPr>
      <w:r w:rsidRPr="009645A9">
        <w:rPr>
          <w:rFonts w:ascii="Arial" w:hAnsi="Arial" w:cs="Arial"/>
        </w:rPr>
        <w:t>Documentación del mantenimiento preventivo. Informe de intervención. Parte de trabajo.</w:t>
      </w:r>
    </w:p>
    <w:p w14:paraId="58A98C2C" w14:textId="7DD609EF" w:rsidR="00C22D60" w:rsidRPr="009645A9" w:rsidRDefault="00C22D60" w:rsidP="009645A9">
      <w:pPr>
        <w:pStyle w:val="Prrafodelista"/>
        <w:numPr>
          <w:ilvl w:val="0"/>
          <w:numId w:val="38"/>
        </w:numPr>
        <w:spacing w:before="120" w:after="120" w:line="360" w:lineRule="auto"/>
        <w:ind w:left="567" w:hanging="283"/>
        <w:jc w:val="both"/>
        <w:rPr>
          <w:rFonts w:ascii="Arial" w:hAnsi="Arial" w:cs="Arial"/>
        </w:rPr>
      </w:pPr>
      <w:r w:rsidRPr="009645A9">
        <w:rPr>
          <w:rFonts w:ascii="Arial" w:hAnsi="Arial" w:cs="Arial"/>
        </w:rPr>
        <w:t>Reparación de averías en equipos de g</w:t>
      </w:r>
      <w:r w:rsidR="009645A9">
        <w:rPr>
          <w:rFonts w:ascii="Arial" w:hAnsi="Arial" w:cs="Arial"/>
        </w:rPr>
        <w:t xml:space="preserve">rabación y almacenamiento de </w:t>
      </w:r>
      <w:r w:rsidRPr="009645A9">
        <w:rPr>
          <w:rFonts w:ascii="Arial" w:hAnsi="Arial" w:cs="Arial"/>
        </w:rPr>
        <w:t>vídeo</w:t>
      </w:r>
      <w:r w:rsidR="009645A9">
        <w:rPr>
          <w:rFonts w:ascii="Arial" w:hAnsi="Arial" w:cs="Arial"/>
        </w:rPr>
        <w:t>:</w:t>
      </w:r>
    </w:p>
    <w:p w14:paraId="6F5C5889" w14:textId="7F32A6DB"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Averías típicas en equipos de grabación de vídeo.</w:t>
      </w:r>
    </w:p>
    <w:p w14:paraId="76D1D144" w14:textId="73F4AD07"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Averías por fallo mecánico. Averías en elementos mecánicos y servosistemas.</w:t>
      </w:r>
    </w:p>
    <w:p w14:paraId="7D051404" w14:textId="7D346C24"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Localización de averías en magnetoscopios. Comprobación del estado de la mecánica.</w:t>
      </w:r>
    </w:p>
    <w:p w14:paraId="494F3DAB" w14:textId="0F52E277"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Localización de averías eléctricas. Investigación de síntomas y causas.</w:t>
      </w:r>
    </w:p>
    <w:p w14:paraId="30441BBC" w14:textId="2CBB2117"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Herramientas y materiales específicos. Reparación de averías en magnetoscopios.</w:t>
      </w:r>
    </w:p>
    <w:p w14:paraId="79B18063" w14:textId="159ED983" w:rsidR="00C22D60" w:rsidRPr="009645A9" w:rsidRDefault="00C22D60" w:rsidP="009645A9">
      <w:pPr>
        <w:pStyle w:val="Prrafodelista"/>
        <w:numPr>
          <w:ilvl w:val="0"/>
          <w:numId w:val="39"/>
        </w:numPr>
        <w:spacing w:before="120" w:after="120" w:line="360" w:lineRule="auto"/>
        <w:jc w:val="both"/>
        <w:rPr>
          <w:rFonts w:ascii="Arial" w:hAnsi="Arial" w:cs="Arial"/>
          <w:lang w:val="de-DE"/>
        </w:rPr>
      </w:pPr>
      <w:r w:rsidRPr="009645A9">
        <w:rPr>
          <w:rFonts w:ascii="Arial" w:hAnsi="Arial" w:cs="Arial"/>
        </w:rPr>
        <w:t>Precauciones en la reparación de averías. Elementos y técnicas de protección y prevención.</w:t>
      </w:r>
    </w:p>
    <w:p w14:paraId="6793B9F8" w14:textId="511D725C" w:rsidR="00C22D60" w:rsidRPr="009645A9" w:rsidRDefault="00C22D60" w:rsidP="009645A9">
      <w:pPr>
        <w:pStyle w:val="Prrafodelista"/>
        <w:numPr>
          <w:ilvl w:val="0"/>
          <w:numId w:val="38"/>
        </w:numPr>
        <w:spacing w:before="120" w:after="120" w:line="360" w:lineRule="auto"/>
        <w:jc w:val="both"/>
        <w:rPr>
          <w:rFonts w:ascii="Arial" w:hAnsi="Arial" w:cs="Arial"/>
        </w:rPr>
      </w:pPr>
      <w:r w:rsidRPr="009645A9">
        <w:rPr>
          <w:rFonts w:ascii="Arial" w:hAnsi="Arial" w:cs="Arial"/>
        </w:rPr>
        <w:t>Mantenimiento de equipos de visualización de vídeo:</w:t>
      </w:r>
    </w:p>
    <w:p w14:paraId="4948FA67" w14:textId="3CB72CE0"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Mantenimiento de equipos de visualización de vídeo. Mantenimiento de monitores y receptores de televisión. Mantenimiento de proyectores de vídeo.</w:t>
      </w:r>
    </w:p>
    <w:p w14:paraId="2997422A" w14:textId="1E3B11BB" w:rsidR="00C22D60" w:rsidRPr="009645A9" w:rsidRDefault="00C22D60" w:rsidP="009645A9">
      <w:pPr>
        <w:pStyle w:val="Prrafodelista"/>
        <w:numPr>
          <w:ilvl w:val="0"/>
          <w:numId w:val="39"/>
        </w:numPr>
        <w:spacing w:before="120" w:after="120" w:line="360" w:lineRule="auto"/>
        <w:jc w:val="both"/>
        <w:rPr>
          <w:rFonts w:ascii="Arial" w:hAnsi="Arial" w:cs="Arial"/>
          <w:lang w:val="de-DE"/>
        </w:rPr>
      </w:pPr>
      <w:r w:rsidRPr="009645A9">
        <w:rPr>
          <w:rFonts w:ascii="Arial" w:hAnsi="Arial" w:cs="Arial"/>
        </w:rPr>
        <w:t>Operaciones de mantenimiento de visualizadores de vídeo. Puntos de comprobación.</w:t>
      </w:r>
    </w:p>
    <w:p w14:paraId="0AC97D17" w14:textId="316D75EA"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Medida de señales y parámetros clave del equipo. Valores de referencia. Técnicas de medida.</w:t>
      </w:r>
    </w:p>
    <w:p w14:paraId="0F1E12A4" w14:textId="773E34F7"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Ajustes de servicio en equipos de audio y vídeo.</w:t>
      </w:r>
    </w:p>
    <w:p w14:paraId="0144C6E9" w14:textId="36D56219"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Necesidad de actualización de equipos. Identificación de puntos críticos.</w:t>
      </w:r>
    </w:p>
    <w:p w14:paraId="5137B2DE" w14:textId="5CF28D9C"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Actualización de circuitos y elementos físicos. Sustitución de módulos y componentes. Ajustes tras la actualización.</w:t>
      </w:r>
    </w:p>
    <w:p w14:paraId="2168E09D" w14:textId="0BAA3912"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Actualización de programas y elementos lógicos. Actualización de firmware. Ajustes de servicio mediante el mando a distancia.</w:t>
      </w:r>
    </w:p>
    <w:p w14:paraId="23B162A9" w14:textId="1FD226F0"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Manual de servicio. Ajuste y valores de fabricante.</w:t>
      </w:r>
    </w:p>
    <w:p w14:paraId="2AD203D3" w14:textId="7B2BE3D1" w:rsidR="00C22D60" w:rsidRPr="009645A9" w:rsidRDefault="00C22D60" w:rsidP="009645A9">
      <w:pPr>
        <w:pStyle w:val="Prrafodelista"/>
        <w:numPr>
          <w:ilvl w:val="0"/>
          <w:numId w:val="39"/>
        </w:numPr>
        <w:spacing w:before="120" w:after="120" w:line="360" w:lineRule="auto"/>
        <w:jc w:val="both"/>
        <w:rPr>
          <w:rFonts w:ascii="Arial" w:hAnsi="Arial" w:cs="Arial"/>
          <w:lang w:val="de-DE"/>
        </w:rPr>
      </w:pPr>
      <w:r w:rsidRPr="009645A9">
        <w:rPr>
          <w:rFonts w:ascii="Arial" w:hAnsi="Arial" w:cs="Arial"/>
        </w:rPr>
        <w:t>Documentación técnica.</w:t>
      </w:r>
    </w:p>
    <w:p w14:paraId="4393A88A" w14:textId="6C82A047" w:rsidR="00C22D60" w:rsidRPr="009645A9" w:rsidRDefault="00C22D60" w:rsidP="009645A9">
      <w:pPr>
        <w:pStyle w:val="Prrafodelista"/>
        <w:numPr>
          <w:ilvl w:val="0"/>
          <w:numId w:val="38"/>
        </w:numPr>
        <w:spacing w:before="120" w:after="120" w:line="360" w:lineRule="auto"/>
        <w:jc w:val="both"/>
        <w:rPr>
          <w:rFonts w:ascii="Arial" w:hAnsi="Arial" w:cs="Arial"/>
        </w:rPr>
      </w:pPr>
      <w:r w:rsidRPr="009645A9">
        <w:rPr>
          <w:rFonts w:ascii="Arial" w:hAnsi="Arial" w:cs="Arial"/>
        </w:rPr>
        <w:t>Reparación de averías en equipos de visualización de vídeo.</w:t>
      </w:r>
    </w:p>
    <w:p w14:paraId="7101CBC8" w14:textId="4CF0AF84"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Averías típicas en monitores y proyectores de vídeo.</w:t>
      </w:r>
    </w:p>
    <w:p w14:paraId="7A37D468" w14:textId="51D25A22"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lastRenderedPageBreak/>
        <w:t>Causas y enunciados que expresan la evidencia y las hipótesis de una avería. Técnicas y procedimientos empleados en la diagnosis.</w:t>
      </w:r>
    </w:p>
    <w:p w14:paraId="2816DA37" w14:textId="5D78465D"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Localización de averías en visualizadores de vídeo. Investigación de síntomas y causas.</w:t>
      </w:r>
    </w:p>
    <w:p w14:paraId="005A2D68" w14:textId="0FA34055"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Recurrencia de averías. Determinación de tiempos de espera. Test para verificar una determinada configuración.</w:t>
      </w:r>
    </w:p>
    <w:p w14:paraId="14D01952" w14:textId="30223630"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Reparación de averías en monitores y proyectores de vídeo.</w:t>
      </w:r>
    </w:p>
    <w:p w14:paraId="052B5966" w14:textId="160C044E" w:rsidR="00C22D60" w:rsidRPr="009645A9" w:rsidRDefault="00C22D60" w:rsidP="009645A9">
      <w:pPr>
        <w:pStyle w:val="Prrafodelista"/>
        <w:numPr>
          <w:ilvl w:val="0"/>
          <w:numId w:val="39"/>
        </w:numPr>
        <w:spacing w:before="120" w:after="120" w:line="360" w:lineRule="auto"/>
        <w:jc w:val="both"/>
        <w:rPr>
          <w:rFonts w:ascii="Arial" w:hAnsi="Arial" w:cs="Arial"/>
        </w:rPr>
      </w:pPr>
      <w:r w:rsidRPr="009645A9">
        <w:rPr>
          <w:rFonts w:ascii="Arial" w:hAnsi="Arial" w:cs="Arial"/>
        </w:rPr>
        <w:t>Precauciones en la reparación de averías.</w:t>
      </w:r>
    </w:p>
    <w:p w14:paraId="55E982D4" w14:textId="073E703E" w:rsidR="00C22D60" w:rsidRPr="009645A9" w:rsidRDefault="00C22D60" w:rsidP="009645A9">
      <w:pPr>
        <w:pStyle w:val="Prrafodelista"/>
        <w:numPr>
          <w:ilvl w:val="0"/>
          <w:numId w:val="39"/>
        </w:numPr>
        <w:spacing w:before="120" w:after="120" w:line="360" w:lineRule="auto"/>
        <w:jc w:val="both"/>
        <w:rPr>
          <w:rFonts w:ascii="Arial" w:hAnsi="Arial" w:cs="Arial"/>
          <w:lang w:val="de-DE"/>
        </w:rPr>
      </w:pPr>
      <w:r w:rsidRPr="009645A9">
        <w:rPr>
          <w:rFonts w:ascii="Arial" w:hAnsi="Arial" w:cs="Arial"/>
        </w:rPr>
        <w:t>Elementos y técnicas de protección y prevención.</w:t>
      </w:r>
    </w:p>
    <w:p w14:paraId="3745D3E4" w14:textId="77777777" w:rsidR="00C22D60" w:rsidRPr="009645A9" w:rsidRDefault="00C22D60" w:rsidP="009645A9">
      <w:pPr>
        <w:spacing w:before="120" w:after="120" w:line="360" w:lineRule="auto"/>
        <w:jc w:val="both"/>
        <w:rPr>
          <w:rFonts w:ascii="Arial" w:hAnsi="Arial" w:cs="Arial"/>
          <w:lang w:val="de-DE"/>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6" w:name="_Toc211799050"/>
      <w:r w:rsidRPr="008B1183">
        <w:rPr>
          <w:rFonts w:ascii="Arial" w:hAnsi="Arial" w:cs="Arial"/>
          <w:b/>
          <w:color w:val="002060"/>
          <w:sz w:val="22"/>
          <w:szCs w:val="22"/>
        </w:rPr>
        <w:t>Contenidos de carácter transversal.</w:t>
      </w:r>
      <w:bookmarkEnd w:id="16"/>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shd w:val="clear" w:color="auto" w:fill="auto"/>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shd w:val="clear" w:color="auto" w:fill="auto"/>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shd w:val="clear" w:color="auto" w:fill="auto"/>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shd w:val="clear" w:color="auto" w:fill="auto"/>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lastRenderedPageBreak/>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7" w:name="_Toc211799051"/>
      <w:r w:rsidRPr="008B1183">
        <w:rPr>
          <w:rFonts w:ascii="Arial" w:hAnsi="Arial" w:cs="Arial"/>
          <w:b/>
          <w:color w:val="002060"/>
          <w:sz w:val="22"/>
          <w:szCs w:val="22"/>
        </w:rPr>
        <w:lastRenderedPageBreak/>
        <w:t>Selección, secuenciación y temporalización de los contenidos de las unidades de trabajo.</w:t>
      </w:r>
      <w:bookmarkEnd w:id="17"/>
    </w:p>
    <w:p w14:paraId="229A6B9B" w14:textId="02734029" w:rsidR="005C41BD" w:rsidRDefault="005C41BD" w:rsidP="008075CB">
      <w:pPr>
        <w:spacing w:before="120" w:after="120" w:line="240" w:lineRule="auto"/>
        <w:ind w:firstLine="431"/>
        <w:jc w:val="both"/>
        <w:rPr>
          <w:rFonts w:ascii="Arial" w:hAnsi="Arial" w:cs="Arial"/>
        </w:rPr>
      </w:pPr>
      <w:r w:rsidRPr="007C480F">
        <w:rPr>
          <w:rFonts w:ascii="Arial" w:hAnsi="Arial" w:cs="Arial"/>
        </w:rPr>
        <w:t xml:space="preserve">Teniendo en cuenta la Orden </w:t>
      </w:r>
      <w:r w:rsidR="00620B43" w:rsidRPr="007C480F">
        <w:rPr>
          <w:rFonts w:ascii="Arial" w:hAnsi="Arial" w:cs="Arial"/>
        </w:rPr>
        <w:t>de EDUCACIÓN po</w:t>
      </w:r>
      <w:r w:rsidRPr="007C480F">
        <w:rPr>
          <w:rFonts w:ascii="Arial" w:hAnsi="Arial" w:cs="Arial"/>
        </w:rPr>
        <w:t>r la que se aprueba el calendario escolar para el curso académico 202</w:t>
      </w:r>
      <w:r w:rsidR="007C480F" w:rsidRPr="007C480F">
        <w:rPr>
          <w:rFonts w:ascii="Arial" w:hAnsi="Arial" w:cs="Arial"/>
        </w:rPr>
        <w:t>5</w:t>
      </w:r>
      <w:r w:rsidRPr="007C480F">
        <w:rPr>
          <w:rFonts w:ascii="Arial" w:hAnsi="Arial" w:cs="Arial"/>
        </w:rPr>
        <w:t>-202</w:t>
      </w:r>
      <w:r w:rsidR="007C480F" w:rsidRPr="007C480F">
        <w:rPr>
          <w:rFonts w:ascii="Arial" w:hAnsi="Arial" w:cs="Arial"/>
        </w:rPr>
        <w:t>6</w:t>
      </w:r>
      <w:r w:rsidRPr="007C480F">
        <w:rPr>
          <w:rFonts w:ascii="Arial" w:hAnsi="Arial" w:cs="Arial"/>
        </w:rPr>
        <w:t xml:space="preserve"> en los centros docentes, que impartan enseñanzas no universitarias en la Comunidad de Castilla y León</w:t>
      </w:r>
      <w:r w:rsidR="008075CB" w:rsidRPr="007C480F">
        <w:rPr>
          <w:rFonts w:ascii="Arial" w:hAnsi="Arial" w:cs="Arial"/>
        </w:rPr>
        <w:t xml:space="preserve"> </w:t>
      </w:r>
      <w:r w:rsidRPr="007C480F">
        <w:rPr>
          <w:rFonts w:ascii="Arial" w:hAnsi="Arial" w:cs="Arial"/>
        </w:rPr>
        <w:t xml:space="preserve">y aplicando lo dispuesto en el </w:t>
      </w:r>
      <w:r w:rsidR="00F07767" w:rsidRPr="007C480F">
        <w:rPr>
          <w:rFonts w:ascii="Arial" w:hAnsi="Arial" w:cs="Arial"/>
        </w:rPr>
        <w:t xml:space="preserve">Decreto de </w:t>
      </w:r>
      <w:r w:rsidR="00F07767" w:rsidRPr="00F07767">
        <w:rPr>
          <w:rFonts w:ascii="Arial" w:hAnsi="Arial" w:cs="Arial"/>
        </w:rPr>
        <w:t>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w:t>
      </w:r>
      <w:r w:rsidRPr="009D1B62">
        <w:rPr>
          <w:rFonts w:ascii="Arial" w:hAnsi="Arial" w:cs="Arial"/>
        </w:rPr>
        <w:t>dentro de cada evaluación, con su temp</w:t>
      </w:r>
      <w:r w:rsidR="00062EA7" w:rsidRPr="009D1B62">
        <w:rPr>
          <w:rFonts w:ascii="Arial" w:hAnsi="Arial" w:cs="Arial"/>
        </w:rPr>
        <w:t>oralización en número de hora</w:t>
      </w:r>
      <w:r w:rsidRPr="009D1B62">
        <w:rPr>
          <w:rFonts w:ascii="Arial" w:hAnsi="Arial" w:cs="Arial"/>
        </w:rPr>
        <w:t xml:space="preserve">s </w:t>
      </w:r>
      <w:r w:rsidR="00B5192B" w:rsidRPr="009D1B62">
        <w:rPr>
          <w:rFonts w:ascii="Arial" w:hAnsi="Arial" w:cs="Arial"/>
          <w:b/>
        </w:rPr>
        <w:t>(1</w:t>
      </w:r>
      <w:r w:rsidR="009D1B62" w:rsidRPr="009D1B62">
        <w:rPr>
          <w:rFonts w:ascii="Arial" w:hAnsi="Arial" w:cs="Arial"/>
          <w:b/>
        </w:rPr>
        <w:t>3</w:t>
      </w:r>
      <w:r w:rsidR="0089016A" w:rsidRPr="009D1B62">
        <w:rPr>
          <w:rFonts w:ascii="Arial" w:hAnsi="Arial" w:cs="Arial"/>
          <w:b/>
        </w:rPr>
        <w:t>2</w:t>
      </w:r>
      <w:r w:rsidR="009D1B62" w:rsidRPr="009D1B62">
        <w:rPr>
          <w:rFonts w:ascii="Arial" w:hAnsi="Arial" w:cs="Arial"/>
          <w:b/>
        </w:rPr>
        <w:t xml:space="preserve"> horas a 4</w:t>
      </w:r>
      <w:r w:rsidR="00402DDC" w:rsidRPr="009D1B62">
        <w:rPr>
          <w:rFonts w:ascii="Arial" w:hAnsi="Arial" w:cs="Arial"/>
          <w:b/>
        </w:rPr>
        <w:t xml:space="preserve"> horas semanales</w:t>
      </w:r>
      <w:r w:rsidRPr="009D1B62">
        <w:rPr>
          <w:rFonts w:ascii="Arial" w:hAnsi="Arial" w:cs="Arial"/>
          <w:b/>
        </w:rPr>
        <w:t>)</w:t>
      </w:r>
      <w:r w:rsidRPr="009D1B62">
        <w:rPr>
          <w:rFonts w:ascii="Arial" w:hAnsi="Arial" w:cs="Arial"/>
        </w:rPr>
        <w:t xml:space="preserve">, sin merma de reconocer posibles variaciones de mejora durante el desarrollo del </w:t>
      </w:r>
      <w:r w:rsidRPr="008B1183">
        <w:rPr>
          <w:rFonts w:ascii="Arial" w:hAnsi="Arial" w:cs="Arial"/>
        </w:rPr>
        <w:t>curso escolar:</w:t>
      </w:r>
    </w:p>
    <w:tbl>
      <w:tblPr>
        <w:tblW w:w="9498" w:type="dxa"/>
        <w:jc w:val="center"/>
        <w:tblBorders>
          <w:top w:val="single" w:sz="8" w:space="0" w:color="FFFFFF"/>
          <w:left w:val="single" w:sz="8" w:space="0" w:color="FFFFFF"/>
          <w:bottom w:val="single" w:sz="24" w:space="0" w:color="FFFFFF"/>
          <w:right w:val="single" w:sz="8" w:space="0" w:color="FFFFFF"/>
          <w:insideH w:val="single" w:sz="18" w:space="0" w:color="FFFFFF"/>
          <w:insideV w:val="single" w:sz="18" w:space="0" w:color="FFFFFF"/>
        </w:tblBorders>
        <w:tblLayout w:type="fixed"/>
        <w:tblCellMar>
          <w:left w:w="0" w:type="dxa"/>
          <w:right w:w="0" w:type="dxa"/>
        </w:tblCellMar>
        <w:tblLook w:val="0420" w:firstRow="1" w:lastRow="0" w:firstColumn="0" w:lastColumn="0" w:noHBand="0" w:noVBand="1"/>
      </w:tblPr>
      <w:tblGrid>
        <w:gridCol w:w="5660"/>
        <w:gridCol w:w="3838"/>
      </w:tblGrid>
      <w:tr w:rsidR="009D1B62" w:rsidRPr="005224B5" w14:paraId="17F95774" w14:textId="77777777" w:rsidTr="00557CD0">
        <w:trPr>
          <w:trHeight w:val="533"/>
          <w:jc w:val="center"/>
        </w:trPr>
        <w:tc>
          <w:tcPr>
            <w:tcW w:w="5660" w:type="dxa"/>
            <w:shd w:val="clear" w:color="auto" w:fill="5B9BD5"/>
            <w:tcMar>
              <w:top w:w="72" w:type="dxa"/>
              <w:left w:w="144" w:type="dxa"/>
              <w:bottom w:w="72" w:type="dxa"/>
              <w:right w:w="144" w:type="dxa"/>
            </w:tcMar>
            <w:vAlign w:val="center"/>
            <w:hideMark/>
          </w:tcPr>
          <w:p w14:paraId="469E232A" w14:textId="77777777" w:rsidR="009D1B62" w:rsidRPr="005224B5" w:rsidRDefault="009D1B62" w:rsidP="00557CD0">
            <w:pPr>
              <w:spacing w:line="360" w:lineRule="auto"/>
              <w:jc w:val="center"/>
              <w:rPr>
                <w:color w:val="FFFFFF" w:themeColor="background1"/>
                <w:sz w:val="19"/>
                <w:szCs w:val="19"/>
              </w:rPr>
            </w:pPr>
            <w:r w:rsidRPr="00660F66">
              <w:rPr>
                <w:sz w:val="19"/>
                <w:szCs w:val="19"/>
              </w:rPr>
              <w:br w:type="page"/>
            </w:r>
            <w:r w:rsidRPr="00660F66">
              <w:rPr>
                <w:b/>
                <w:bCs/>
                <w:color w:val="FFFFFF" w:themeColor="background1"/>
                <w:sz w:val="19"/>
                <w:szCs w:val="19"/>
              </w:rPr>
              <w:t xml:space="preserve">Unidad de trabajo </w:t>
            </w:r>
          </w:p>
        </w:tc>
        <w:tc>
          <w:tcPr>
            <w:tcW w:w="3838" w:type="dxa"/>
            <w:shd w:val="clear" w:color="auto" w:fill="5B9BD5"/>
            <w:tcMar>
              <w:top w:w="72" w:type="dxa"/>
              <w:left w:w="144" w:type="dxa"/>
              <w:bottom w:w="72" w:type="dxa"/>
              <w:right w:w="144" w:type="dxa"/>
            </w:tcMar>
            <w:vAlign w:val="center"/>
          </w:tcPr>
          <w:p w14:paraId="3BB7DF2B" w14:textId="77777777" w:rsidR="009D1B62" w:rsidRPr="005224B5" w:rsidRDefault="009D1B62" w:rsidP="00557CD0">
            <w:pPr>
              <w:spacing w:line="360" w:lineRule="auto"/>
              <w:jc w:val="center"/>
              <w:rPr>
                <w:color w:val="FFFFFF" w:themeColor="background1"/>
                <w:sz w:val="19"/>
                <w:szCs w:val="19"/>
              </w:rPr>
            </w:pPr>
            <w:r w:rsidRPr="00660F66">
              <w:rPr>
                <w:b/>
                <w:bCs/>
                <w:color w:val="FFFFFF" w:themeColor="background1"/>
                <w:sz w:val="19"/>
                <w:szCs w:val="19"/>
              </w:rPr>
              <w:t>Contenidos del currículo que se trabajan en la unidad de trabajo</w:t>
            </w:r>
          </w:p>
        </w:tc>
      </w:tr>
      <w:tr w:rsidR="009D1B62" w:rsidRPr="005224B5" w14:paraId="3693CB50" w14:textId="77777777" w:rsidTr="00557CD0">
        <w:trPr>
          <w:trHeight w:val="1485"/>
          <w:jc w:val="center"/>
        </w:trPr>
        <w:tc>
          <w:tcPr>
            <w:tcW w:w="5660" w:type="dxa"/>
            <w:shd w:val="clear" w:color="auto" w:fill="E7E6E6"/>
            <w:tcMar>
              <w:top w:w="72" w:type="dxa"/>
              <w:left w:w="144" w:type="dxa"/>
              <w:bottom w:w="72" w:type="dxa"/>
              <w:right w:w="144" w:type="dxa"/>
            </w:tcMar>
            <w:vAlign w:val="center"/>
            <w:hideMark/>
          </w:tcPr>
          <w:p w14:paraId="539CC705" w14:textId="77777777" w:rsidR="009D1B62" w:rsidRPr="0088730C" w:rsidRDefault="009D1B62" w:rsidP="00557CD0">
            <w:pPr>
              <w:spacing w:line="276" w:lineRule="auto"/>
              <w:rPr>
                <w:b/>
                <w:bCs/>
                <w:sz w:val="19"/>
                <w:szCs w:val="19"/>
              </w:rPr>
            </w:pPr>
            <w:r w:rsidRPr="00660F66">
              <w:rPr>
                <w:b/>
                <w:bCs/>
                <w:sz w:val="19"/>
                <w:szCs w:val="19"/>
              </w:rPr>
              <w:t>UT</w:t>
            </w:r>
            <w:r w:rsidRPr="0088730C">
              <w:rPr>
                <w:b/>
                <w:bCs/>
                <w:sz w:val="19"/>
                <w:szCs w:val="19"/>
              </w:rPr>
              <w:t>1. Conceptos generales de video.</w:t>
            </w:r>
          </w:p>
          <w:p w14:paraId="408BE867" w14:textId="77777777" w:rsidR="009D1B62" w:rsidRPr="00D848CB" w:rsidRDefault="009D1B62" w:rsidP="00557CD0">
            <w:pPr>
              <w:spacing w:line="276" w:lineRule="auto"/>
              <w:jc w:val="both"/>
              <w:rPr>
                <w:b/>
                <w:bCs/>
                <w:sz w:val="19"/>
                <w:szCs w:val="19"/>
              </w:rPr>
            </w:pPr>
            <w:r w:rsidRPr="00D848CB">
              <w:rPr>
                <w:sz w:val="19"/>
                <w:szCs w:val="19"/>
              </w:rPr>
              <w:t>La señal de video. Características y parámetros fundamentales. Equipos y técnicas de medida. Generadores y medidores de señales de vídeo. Digitalización de la señal de video. Formatos e interfaces de conexión. Tipos de equipos de video. Documentación técnica de equipos de vídeo.</w:t>
            </w:r>
            <w:r w:rsidRPr="00D848CB">
              <w:rPr>
                <w:b/>
                <w:bCs/>
                <w:sz w:val="19"/>
                <w:szCs w:val="19"/>
              </w:rPr>
              <w:t> </w:t>
            </w:r>
          </w:p>
        </w:tc>
        <w:tc>
          <w:tcPr>
            <w:tcW w:w="3838" w:type="dxa"/>
            <w:shd w:val="clear" w:color="auto" w:fill="E7E6E6"/>
            <w:tcMar>
              <w:top w:w="72" w:type="dxa"/>
              <w:left w:w="144" w:type="dxa"/>
              <w:bottom w:w="72" w:type="dxa"/>
              <w:right w:w="144" w:type="dxa"/>
            </w:tcMar>
            <w:vAlign w:val="center"/>
          </w:tcPr>
          <w:p w14:paraId="525F8C3C" w14:textId="77777777" w:rsidR="009D1B62" w:rsidRPr="005224B5" w:rsidRDefault="009D1B62" w:rsidP="00557CD0">
            <w:pPr>
              <w:spacing w:line="276" w:lineRule="auto"/>
              <w:rPr>
                <w:sz w:val="19"/>
                <w:szCs w:val="19"/>
              </w:rPr>
            </w:pPr>
            <w:r w:rsidRPr="00D848CB">
              <w:rPr>
                <w:sz w:val="19"/>
                <w:szCs w:val="19"/>
              </w:rPr>
              <w:t>Verificación del funcionamiento de equipos de vídeo. </w:t>
            </w:r>
          </w:p>
        </w:tc>
      </w:tr>
      <w:tr w:rsidR="009D1B62" w:rsidRPr="005224B5" w14:paraId="278033F9" w14:textId="77777777" w:rsidTr="00557CD0">
        <w:trPr>
          <w:trHeight w:val="1268"/>
          <w:jc w:val="center"/>
        </w:trPr>
        <w:tc>
          <w:tcPr>
            <w:tcW w:w="5660" w:type="dxa"/>
            <w:shd w:val="clear" w:color="auto" w:fill="E7E6E6"/>
            <w:tcMar>
              <w:top w:w="72" w:type="dxa"/>
              <w:left w:w="144" w:type="dxa"/>
              <w:bottom w:w="72" w:type="dxa"/>
              <w:right w:w="144" w:type="dxa"/>
            </w:tcMar>
            <w:vAlign w:val="center"/>
          </w:tcPr>
          <w:p w14:paraId="5EEB9D05" w14:textId="77777777" w:rsidR="009D1B62" w:rsidRDefault="009D1B62" w:rsidP="00557CD0">
            <w:pPr>
              <w:spacing w:line="276" w:lineRule="auto"/>
              <w:jc w:val="both"/>
              <w:rPr>
                <w:sz w:val="19"/>
                <w:szCs w:val="19"/>
              </w:rPr>
            </w:pPr>
            <w:r w:rsidRPr="00660F66">
              <w:rPr>
                <w:b/>
                <w:bCs/>
                <w:sz w:val="19"/>
                <w:szCs w:val="19"/>
              </w:rPr>
              <w:t>UT2</w:t>
            </w:r>
            <w:r>
              <w:rPr>
                <w:b/>
                <w:bCs/>
                <w:sz w:val="19"/>
                <w:szCs w:val="19"/>
              </w:rPr>
              <w:t>.</w:t>
            </w:r>
            <w:r w:rsidRPr="00660F66">
              <w:rPr>
                <w:b/>
                <w:bCs/>
                <w:sz w:val="19"/>
                <w:szCs w:val="19"/>
              </w:rPr>
              <w:t xml:space="preserve"> </w:t>
            </w:r>
            <w:r w:rsidRPr="00BE1626">
              <w:rPr>
                <w:b/>
                <w:bCs/>
                <w:sz w:val="19"/>
                <w:szCs w:val="19"/>
              </w:rPr>
              <w:t>Equipos de captación de video.</w:t>
            </w:r>
            <w:r>
              <w:rPr>
                <w:sz w:val="19"/>
                <w:szCs w:val="19"/>
              </w:rPr>
              <w:t xml:space="preserve"> </w:t>
            </w:r>
          </w:p>
          <w:p w14:paraId="0FF3A44F" w14:textId="77777777" w:rsidR="009D1B62" w:rsidRPr="00660F66" w:rsidRDefault="009D1B62" w:rsidP="00557CD0">
            <w:pPr>
              <w:spacing w:line="276" w:lineRule="auto"/>
              <w:jc w:val="both"/>
              <w:rPr>
                <w:sz w:val="19"/>
                <w:szCs w:val="19"/>
              </w:rPr>
            </w:pPr>
            <w:r w:rsidRPr="00BE1626">
              <w:rPr>
                <w:sz w:val="19"/>
                <w:szCs w:val="19"/>
              </w:rPr>
              <w:t>Cámaras de video. Instalaciones de circuito cerrado de televisión y videovigilancia. Montaje y mantenimiento de instalaciones de video. Conceptos básicos de antenas y elementos de distribución de TV. Medios de trasmisión de video. Diagnóstico y reparación de averías de equipos de captación de video</w:t>
            </w:r>
          </w:p>
        </w:tc>
        <w:tc>
          <w:tcPr>
            <w:tcW w:w="3838" w:type="dxa"/>
            <w:shd w:val="clear" w:color="auto" w:fill="E7E6E6"/>
            <w:tcMar>
              <w:top w:w="72" w:type="dxa"/>
              <w:left w:w="144" w:type="dxa"/>
              <w:bottom w:w="72" w:type="dxa"/>
              <w:right w:w="144" w:type="dxa"/>
            </w:tcMar>
            <w:vAlign w:val="center"/>
          </w:tcPr>
          <w:p w14:paraId="10F315DC" w14:textId="77777777" w:rsidR="009D1B62" w:rsidRDefault="009D1B62" w:rsidP="00557CD0">
            <w:pPr>
              <w:spacing w:line="276" w:lineRule="auto"/>
              <w:rPr>
                <w:sz w:val="19"/>
                <w:szCs w:val="19"/>
              </w:rPr>
            </w:pPr>
            <w:r w:rsidRPr="00D848CB">
              <w:rPr>
                <w:sz w:val="19"/>
                <w:szCs w:val="19"/>
              </w:rPr>
              <w:t>Mantenimiento de equipos de captación de vídeo</w:t>
            </w:r>
            <w:r>
              <w:rPr>
                <w:sz w:val="19"/>
                <w:szCs w:val="19"/>
              </w:rPr>
              <w:t>.</w:t>
            </w:r>
          </w:p>
          <w:p w14:paraId="589A6460" w14:textId="77777777" w:rsidR="009D1B62" w:rsidRDefault="009D1B62" w:rsidP="00557CD0">
            <w:pPr>
              <w:spacing w:line="276" w:lineRule="auto"/>
              <w:rPr>
                <w:sz w:val="19"/>
                <w:szCs w:val="19"/>
              </w:rPr>
            </w:pPr>
          </w:p>
          <w:p w14:paraId="36098D58" w14:textId="77777777" w:rsidR="009D1B62" w:rsidRPr="00660F66" w:rsidRDefault="009D1B62" w:rsidP="00557CD0">
            <w:pPr>
              <w:spacing w:line="276" w:lineRule="auto"/>
              <w:rPr>
                <w:sz w:val="19"/>
                <w:szCs w:val="19"/>
              </w:rPr>
            </w:pPr>
            <w:r w:rsidRPr="00BE1626">
              <w:rPr>
                <w:sz w:val="19"/>
                <w:szCs w:val="19"/>
              </w:rPr>
              <w:t>Puesta en servicio de equipos averiados de captación de vídeo.</w:t>
            </w:r>
          </w:p>
        </w:tc>
      </w:tr>
      <w:tr w:rsidR="009D1B62" w:rsidRPr="005224B5" w14:paraId="386C7015" w14:textId="77777777" w:rsidTr="00557CD0">
        <w:trPr>
          <w:trHeight w:val="514"/>
          <w:jc w:val="center"/>
        </w:trPr>
        <w:tc>
          <w:tcPr>
            <w:tcW w:w="5660" w:type="dxa"/>
            <w:shd w:val="clear" w:color="auto" w:fill="E7E6E6"/>
            <w:tcMar>
              <w:top w:w="72" w:type="dxa"/>
              <w:left w:w="144" w:type="dxa"/>
              <w:bottom w:w="72" w:type="dxa"/>
              <w:right w:w="144" w:type="dxa"/>
            </w:tcMar>
            <w:vAlign w:val="center"/>
          </w:tcPr>
          <w:p w14:paraId="7C56AA79" w14:textId="77777777" w:rsidR="009D1B62" w:rsidRPr="00660F66" w:rsidRDefault="009D1B62" w:rsidP="00557CD0">
            <w:pPr>
              <w:spacing w:line="276" w:lineRule="auto"/>
              <w:rPr>
                <w:b/>
                <w:bCs/>
                <w:sz w:val="19"/>
                <w:szCs w:val="19"/>
              </w:rPr>
            </w:pPr>
            <w:r w:rsidRPr="00660F66">
              <w:rPr>
                <w:b/>
                <w:bCs/>
                <w:sz w:val="19"/>
                <w:szCs w:val="19"/>
              </w:rPr>
              <w:t>UT3</w:t>
            </w:r>
            <w:r>
              <w:rPr>
                <w:b/>
                <w:bCs/>
                <w:sz w:val="19"/>
                <w:szCs w:val="19"/>
              </w:rPr>
              <w:t>.</w:t>
            </w:r>
            <w:r w:rsidRPr="00660F66">
              <w:rPr>
                <w:b/>
                <w:bCs/>
                <w:sz w:val="19"/>
                <w:szCs w:val="19"/>
              </w:rPr>
              <w:t xml:space="preserve"> </w:t>
            </w:r>
            <w:r w:rsidRPr="00C7452D">
              <w:rPr>
                <w:b/>
                <w:bCs/>
                <w:sz w:val="19"/>
                <w:szCs w:val="19"/>
              </w:rPr>
              <w:t>Equipos de grabación y almacenamiento de video.</w:t>
            </w:r>
          </w:p>
          <w:p w14:paraId="23D6EE0D" w14:textId="77777777" w:rsidR="009D1B62" w:rsidRPr="00660F66" w:rsidRDefault="009D1B62" w:rsidP="00557CD0">
            <w:pPr>
              <w:spacing w:line="276" w:lineRule="auto"/>
              <w:jc w:val="both"/>
              <w:rPr>
                <w:sz w:val="19"/>
                <w:szCs w:val="19"/>
              </w:rPr>
            </w:pPr>
            <w:r w:rsidRPr="00C7452D">
              <w:rPr>
                <w:sz w:val="19"/>
                <w:szCs w:val="19"/>
              </w:rPr>
              <w:t>Equipos de grabación y almacenamiento de video. Grabadores. Almacenamiento en red. Almacenamiento en la nube. Herramientas de edición de video. Diagnóstico y reparación de averías de equipos de grabación y almacenamiento de video. </w:t>
            </w:r>
          </w:p>
        </w:tc>
        <w:tc>
          <w:tcPr>
            <w:tcW w:w="3838" w:type="dxa"/>
            <w:shd w:val="clear" w:color="auto" w:fill="E7E6E6"/>
            <w:tcMar>
              <w:top w:w="72" w:type="dxa"/>
              <w:left w:w="144" w:type="dxa"/>
              <w:bottom w:w="72" w:type="dxa"/>
              <w:right w:w="144" w:type="dxa"/>
            </w:tcMar>
            <w:vAlign w:val="center"/>
          </w:tcPr>
          <w:p w14:paraId="07773993" w14:textId="77777777" w:rsidR="009D1B62" w:rsidRDefault="009D1B62" w:rsidP="00557CD0">
            <w:pPr>
              <w:spacing w:line="276" w:lineRule="auto"/>
              <w:rPr>
                <w:sz w:val="19"/>
                <w:szCs w:val="19"/>
              </w:rPr>
            </w:pPr>
            <w:r w:rsidRPr="00C7452D">
              <w:rPr>
                <w:sz w:val="19"/>
                <w:szCs w:val="19"/>
              </w:rPr>
              <w:t>Mantenimiento de equipos de grabación y almacenamiento de vídeo</w:t>
            </w:r>
            <w:r>
              <w:rPr>
                <w:sz w:val="19"/>
                <w:szCs w:val="19"/>
              </w:rPr>
              <w:t>.</w:t>
            </w:r>
          </w:p>
          <w:p w14:paraId="03E86F82" w14:textId="77777777" w:rsidR="009D1B62" w:rsidRDefault="009D1B62" w:rsidP="00557CD0">
            <w:pPr>
              <w:spacing w:line="276" w:lineRule="auto"/>
              <w:rPr>
                <w:sz w:val="19"/>
                <w:szCs w:val="19"/>
              </w:rPr>
            </w:pPr>
          </w:p>
          <w:p w14:paraId="070A7D10" w14:textId="77777777" w:rsidR="009D1B62" w:rsidRPr="00660F66" w:rsidRDefault="009D1B62" w:rsidP="00557CD0">
            <w:pPr>
              <w:spacing w:line="276" w:lineRule="auto"/>
              <w:rPr>
                <w:sz w:val="19"/>
                <w:szCs w:val="19"/>
              </w:rPr>
            </w:pPr>
            <w:r w:rsidRPr="00737360">
              <w:rPr>
                <w:sz w:val="19"/>
                <w:szCs w:val="19"/>
              </w:rPr>
              <w:t>Reparación de averías en equipos de grabación y almacenamiento de vídeo</w:t>
            </w:r>
            <w:r>
              <w:rPr>
                <w:sz w:val="19"/>
                <w:szCs w:val="19"/>
              </w:rPr>
              <w:t>.</w:t>
            </w:r>
          </w:p>
        </w:tc>
      </w:tr>
      <w:tr w:rsidR="009D1B62" w:rsidRPr="005224B5" w14:paraId="2C077C04" w14:textId="77777777" w:rsidTr="00557CD0">
        <w:trPr>
          <w:trHeight w:val="514"/>
          <w:jc w:val="center"/>
        </w:trPr>
        <w:tc>
          <w:tcPr>
            <w:tcW w:w="5660" w:type="dxa"/>
            <w:shd w:val="clear" w:color="auto" w:fill="E7E6E6"/>
            <w:tcMar>
              <w:top w:w="72" w:type="dxa"/>
              <w:left w:w="144" w:type="dxa"/>
              <w:bottom w:w="72" w:type="dxa"/>
              <w:right w:w="144" w:type="dxa"/>
            </w:tcMar>
            <w:vAlign w:val="center"/>
          </w:tcPr>
          <w:p w14:paraId="3314A1FB" w14:textId="77777777" w:rsidR="009D1B62" w:rsidRPr="00660F66" w:rsidRDefault="009D1B62" w:rsidP="00557CD0">
            <w:pPr>
              <w:spacing w:line="276" w:lineRule="auto"/>
              <w:rPr>
                <w:sz w:val="19"/>
                <w:szCs w:val="19"/>
              </w:rPr>
            </w:pPr>
            <w:r w:rsidRPr="00660F66">
              <w:rPr>
                <w:b/>
                <w:bCs/>
                <w:sz w:val="19"/>
                <w:szCs w:val="19"/>
              </w:rPr>
              <w:t>UT</w:t>
            </w:r>
            <w:r>
              <w:rPr>
                <w:b/>
                <w:bCs/>
                <w:sz w:val="19"/>
                <w:szCs w:val="19"/>
              </w:rPr>
              <w:t>4.</w:t>
            </w:r>
            <w:r w:rsidRPr="00660F66">
              <w:rPr>
                <w:b/>
                <w:bCs/>
                <w:sz w:val="19"/>
                <w:szCs w:val="19"/>
              </w:rPr>
              <w:t xml:space="preserve">  </w:t>
            </w:r>
            <w:r w:rsidRPr="00737360">
              <w:rPr>
                <w:b/>
                <w:bCs/>
                <w:sz w:val="19"/>
                <w:szCs w:val="19"/>
              </w:rPr>
              <w:t>Equipos de visualización de video</w:t>
            </w:r>
          </w:p>
          <w:p w14:paraId="3996F78C" w14:textId="77777777" w:rsidR="009D1B62" w:rsidRPr="00660F66" w:rsidRDefault="009D1B62" w:rsidP="00557CD0">
            <w:pPr>
              <w:spacing w:line="276" w:lineRule="auto"/>
              <w:jc w:val="both"/>
              <w:rPr>
                <w:sz w:val="19"/>
                <w:szCs w:val="19"/>
              </w:rPr>
            </w:pPr>
            <w:r w:rsidRPr="00737360">
              <w:rPr>
                <w:sz w:val="19"/>
                <w:szCs w:val="19"/>
              </w:rPr>
              <w:t>Tipos de monitores, receptores de televisión, proyectores de vídeo y evolución. Software de reproductor de video. Streaming</w:t>
            </w:r>
            <w:r>
              <w:rPr>
                <w:sz w:val="19"/>
                <w:szCs w:val="19"/>
              </w:rPr>
              <w:t xml:space="preserve"> </w:t>
            </w:r>
            <w:r w:rsidRPr="00737360">
              <w:rPr>
                <w:sz w:val="19"/>
                <w:szCs w:val="19"/>
              </w:rPr>
              <w:t>y recepción de video IP. Diagnóstico y reparación de averías de equipos de visualización. </w:t>
            </w:r>
          </w:p>
        </w:tc>
        <w:tc>
          <w:tcPr>
            <w:tcW w:w="3838" w:type="dxa"/>
            <w:shd w:val="clear" w:color="auto" w:fill="E7E6E6"/>
            <w:tcMar>
              <w:top w:w="72" w:type="dxa"/>
              <w:left w:w="144" w:type="dxa"/>
              <w:bottom w:w="72" w:type="dxa"/>
              <w:right w:w="144" w:type="dxa"/>
            </w:tcMar>
            <w:vAlign w:val="center"/>
          </w:tcPr>
          <w:p w14:paraId="6FA375C5" w14:textId="77777777" w:rsidR="009D1B62" w:rsidRDefault="009D1B62" w:rsidP="00557CD0">
            <w:pPr>
              <w:spacing w:line="276" w:lineRule="auto"/>
              <w:rPr>
                <w:sz w:val="19"/>
                <w:szCs w:val="19"/>
              </w:rPr>
            </w:pPr>
            <w:r w:rsidRPr="002522E6">
              <w:rPr>
                <w:sz w:val="19"/>
                <w:szCs w:val="19"/>
              </w:rPr>
              <w:t>Mantenimiento de equipos de visualización de vídeo</w:t>
            </w:r>
            <w:r>
              <w:rPr>
                <w:sz w:val="19"/>
                <w:szCs w:val="19"/>
              </w:rPr>
              <w:t>.</w:t>
            </w:r>
          </w:p>
          <w:p w14:paraId="6CEA0472" w14:textId="77777777" w:rsidR="009D1B62" w:rsidRDefault="009D1B62" w:rsidP="00557CD0">
            <w:pPr>
              <w:spacing w:line="276" w:lineRule="auto"/>
              <w:rPr>
                <w:sz w:val="19"/>
                <w:szCs w:val="19"/>
              </w:rPr>
            </w:pPr>
          </w:p>
          <w:p w14:paraId="68B9693F" w14:textId="77777777" w:rsidR="009D1B62" w:rsidRPr="00660F66" w:rsidRDefault="009D1B62" w:rsidP="00557CD0">
            <w:pPr>
              <w:spacing w:line="276" w:lineRule="auto"/>
              <w:rPr>
                <w:sz w:val="19"/>
                <w:szCs w:val="19"/>
              </w:rPr>
            </w:pPr>
            <w:r w:rsidRPr="002522E6">
              <w:rPr>
                <w:sz w:val="19"/>
                <w:szCs w:val="19"/>
              </w:rPr>
              <w:t>Reparación de averías en equipos de visualización de vídeo.</w:t>
            </w:r>
          </w:p>
        </w:tc>
      </w:tr>
      <w:tr w:rsidR="009D1B62" w:rsidRPr="005224B5" w14:paraId="08096DFC" w14:textId="77777777" w:rsidTr="00557CD0">
        <w:trPr>
          <w:trHeight w:val="606"/>
          <w:jc w:val="center"/>
        </w:trPr>
        <w:tc>
          <w:tcPr>
            <w:tcW w:w="9498" w:type="dxa"/>
            <w:gridSpan w:val="2"/>
            <w:shd w:val="clear" w:color="auto" w:fill="E7E6E6"/>
            <w:tcMar>
              <w:top w:w="72" w:type="dxa"/>
              <w:left w:w="144" w:type="dxa"/>
              <w:bottom w:w="72" w:type="dxa"/>
              <w:right w:w="144" w:type="dxa"/>
            </w:tcMar>
            <w:vAlign w:val="center"/>
          </w:tcPr>
          <w:p w14:paraId="362D6F09" w14:textId="77777777" w:rsidR="009D1B62" w:rsidRPr="002522E6" w:rsidRDefault="009D1B62" w:rsidP="00557CD0">
            <w:pPr>
              <w:spacing w:line="276" w:lineRule="auto"/>
              <w:rPr>
                <w:b/>
                <w:bCs/>
                <w:sz w:val="19"/>
                <w:szCs w:val="19"/>
              </w:rPr>
            </w:pPr>
            <w:r w:rsidRPr="00660F66">
              <w:rPr>
                <w:b/>
                <w:bCs/>
                <w:sz w:val="19"/>
                <w:szCs w:val="19"/>
              </w:rPr>
              <w:lastRenderedPageBreak/>
              <w:t>UT</w:t>
            </w:r>
            <w:r w:rsidRPr="000706E9">
              <w:rPr>
                <w:b/>
                <w:bCs/>
                <w:sz w:val="19"/>
                <w:szCs w:val="19"/>
              </w:rPr>
              <w:t>5</w:t>
            </w:r>
            <w:r>
              <w:rPr>
                <w:b/>
                <w:bCs/>
                <w:sz w:val="19"/>
                <w:szCs w:val="19"/>
              </w:rPr>
              <w:t>.</w:t>
            </w:r>
            <w:r w:rsidRPr="000706E9">
              <w:rPr>
                <w:b/>
                <w:bCs/>
                <w:sz w:val="19"/>
                <w:szCs w:val="19"/>
              </w:rPr>
              <w:t xml:space="preserve"> </w:t>
            </w:r>
            <w:r>
              <w:rPr>
                <w:b/>
                <w:bCs/>
                <w:sz w:val="19"/>
                <w:szCs w:val="19"/>
              </w:rPr>
              <w:t>Proyecto</w:t>
            </w:r>
          </w:p>
        </w:tc>
      </w:tr>
    </w:tbl>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8" w:name="_Toc211799052"/>
      <w:r w:rsidRPr="008B1183">
        <w:rPr>
          <w:rFonts w:ascii="Arial" w:hAnsi="Arial" w:cs="Arial"/>
          <w:b/>
          <w:color w:val="002060"/>
          <w:sz w:val="22"/>
          <w:szCs w:val="22"/>
        </w:rPr>
        <w:t>Metodología.</w:t>
      </w:r>
      <w:bookmarkEnd w:id="18"/>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19" w:name="_Toc211799053"/>
      <w:r w:rsidRPr="008B1183">
        <w:rPr>
          <w:rFonts w:ascii="Arial" w:hAnsi="Arial" w:cs="Arial"/>
          <w:b/>
          <w:color w:val="002060"/>
          <w:sz w:val="22"/>
          <w:szCs w:val="22"/>
        </w:rPr>
        <w:t>Principios metodológicos aplicables al ciclo formativo.</w:t>
      </w:r>
      <w:bookmarkEnd w:id="19"/>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TICs y las TACs formarán parte del uso habitual como instrumento facilitador para el desarrollo del currículo. </w:t>
      </w: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0" w:name="_Toc211799054"/>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0"/>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1" w:name="_Toc211799055"/>
      <w:r w:rsidRPr="008B1183">
        <w:rPr>
          <w:rFonts w:ascii="Arial" w:hAnsi="Arial" w:cs="Arial"/>
          <w:b/>
          <w:color w:val="002060"/>
          <w:sz w:val="22"/>
          <w:szCs w:val="22"/>
        </w:rPr>
        <w:t>Actividades de enseñanza-aprendizaje.</w:t>
      </w:r>
      <w:bookmarkEnd w:id="21"/>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w:t>
      </w:r>
      <w:r w:rsidRPr="008B1183">
        <w:rPr>
          <w:rFonts w:ascii="Arial" w:hAnsi="Arial" w:cs="Arial"/>
        </w:rPr>
        <w:lastRenderedPageBreak/>
        <w:t>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2" w:name="_Toc153953358"/>
      <w:bookmarkStart w:id="23" w:name="_Toc211799056"/>
      <w:r w:rsidRPr="008B1183">
        <w:rPr>
          <w:rFonts w:ascii="Arial" w:hAnsi="Arial" w:cs="Arial"/>
          <w:b/>
          <w:color w:val="002060"/>
          <w:sz w:val="22"/>
          <w:szCs w:val="22"/>
        </w:rPr>
        <w:t>Actividades complementarias y extraescolares.</w:t>
      </w:r>
      <w:bookmarkEnd w:id="22"/>
      <w:bookmarkEnd w:id="23"/>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4" w:name="_Toc211799057"/>
      <w:r w:rsidRPr="008B1183">
        <w:rPr>
          <w:rFonts w:ascii="Arial" w:hAnsi="Arial" w:cs="Arial"/>
          <w:b/>
          <w:color w:val="002060"/>
          <w:sz w:val="22"/>
          <w:szCs w:val="22"/>
        </w:rPr>
        <w:t>Recursos y materiales didácticos.</w:t>
      </w:r>
      <w:bookmarkEnd w:id="24"/>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4AA3576E"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5" w:name="_Toc211799058"/>
      <w:r w:rsidRPr="008B1183">
        <w:rPr>
          <w:rFonts w:ascii="Arial" w:hAnsi="Arial" w:cs="Arial"/>
          <w:b/>
          <w:color w:val="1F3864" w:themeColor="accent1" w:themeShade="80"/>
          <w:sz w:val="22"/>
          <w:szCs w:val="22"/>
        </w:rPr>
        <w:t>Criterios para la distribución de los grupos de alumnos y alumnas.</w:t>
      </w:r>
      <w:bookmarkEnd w:id="25"/>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lastRenderedPageBreak/>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6" w:name="_Toc211799059"/>
      <w:r w:rsidRPr="008B1183">
        <w:rPr>
          <w:rFonts w:ascii="Arial" w:hAnsi="Arial" w:cs="Arial"/>
          <w:b/>
          <w:color w:val="002060"/>
          <w:sz w:val="22"/>
          <w:szCs w:val="22"/>
        </w:rPr>
        <w:t>Distribución de espacios y recursos.</w:t>
      </w:r>
      <w:bookmarkEnd w:id="26"/>
    </w:p>
    <w:p w14:paraId="50C3C457" w14:textId="51F8A9FE"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w:t>
      </w:r>
      <w:r w:rsidR="00B96170">
        <w:rPr>
          <w:rFonts w:ascii="Arial" w:hAnsi="Arial" w:cs="Arial"/>
        </w:rPr>
        <w:t>del ciclo de Mantenimiento Electrónico, situado en el aula B14</w:t>
      </w:r>
      <w:r w:rsidRPr="008B1183">
        <w:rPr>
          <w:rFonts w:ascii="Arial" w:hAnsi="Arial" w:cs="Arial"/>
        </w:rPr>
        <w:t xml:space="preserve">. </w:t>
      </w:r>
      <w:r w:rsidR="00B96170">
        <w:rPr>
          <w:rFonts w:ascii="Arial" w:hAnsi="Arial" w:cs="Arial"/>
        </w:rPr>
        <w:t>Di</w:t>
      </w:r>
      <w:r w:rsidRPr="008B1183">
        <w:rPr>
          <w:rFonts w:ascii="Arial" w:hAnsi="Arial" w:cs="Arial"/>
        </w:rPr>
        <w:t>spon</w:t>
      </w:r>
      <w:r w:rsidR="00B96170">
        <w:rPr>
          <w:rFonts w:ascii="Arial" w:hAnsi="Arial" w:cs="Arial"/>
        </w:rPr>
        <w:t>e</w:t>
      </w:r>
      <w:r w:rsidRPr="008B1183">
        <w:rPr>
          <w:rFonts w:ascii="Arial" w:hAnsi="Arial" w:cs="Arial"/>
        </w:rPr>
        <w:t xml:space="preserve">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7" w:name="_Toc211799060"/>
      <w:r w:rsidRPr="008B1183">
        <w:rPr>
          <w:rFonts w:ascii="Arial" w:hAnsi="Arial" w:cs="Arial"/>
          <w:b/>
          <w:color w:val="002060"/>
          <w:sz w:val="22"/>
          <w:szCs w:val="22"/>
        </w:rPr>
        <w:t>Evaluación.</w:t>
      </w:r>
      <w:bookmarkEnd w:id="27"/>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8" w:name="_Toc211799061"/>
      <w:r w:rsidRPr="008B1183">
        <w:rPr>
          <w:rFonts w:ascii="Arial" w:hAnsi="Arial" w:cs="Arial"/>
          <w:b/>
          <w:color w:val="002060"/>
          <w:sz w:val="22"/>
          <w:szCs w:val="22"/>
        </w:rPr>
        <w:t>Características del proceso de evaluación en la Comunidad de Castilla y León.</w:t>
      </w:r>
      <w:bookmarkEnd w:id="28"/>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246A24E4" w:rsidR="00427970" w:rsidRPr="009D1B62" w:rsidRDefault="00300A2F" w:rsidP="00427970">
      <w:pPr>
        <w:pStyle w:val="Prrafodelista"/>
        <w:numPr>
          <w:ilvl w:val="0"/>
          <w:numId w:val="7"/>
        </w:numPr>
        <w:spacing w:before="120" w:after="120" w:line="240" w:lineRule="auto"/>
        <w:contextualSpacing w:val="0"/>
        <w:jc w:val="both"/>
        <w:rPr>
          <w:rFonts w:ascii="Arial" w:hAnsi="Arial" w:cs="Arial"/>
          <w:bCs/>
        </w:rPr>
      </w:pPr>
      <w:r w:rsidRPr="009D1B62">
        <w:rPr>
          <w:rFonts w:ascii="Arial" w:hAnsi="Arial" w:cs="Arial"/>
          <w:b/>
          <w:bCs/>
        </w:rPr>
        <w:t xml:space="preserve">Se realizarán dos sesiones finales </w:t>
      </w:r>
      <w:r>
        <w:rPr>
          <w:rFonts w:ascii="Arial" w:hAnsi="Arial" w:cs="Arial"/>
          <w:b/>
          <w:bCs/>
        </w:rPr>
        <w:t>de evaluación</w:t>
      </w:r>
      <w:r w:rsidRPr="009D1B62">
        <w:rPr>
          <w:rFonts w:ascii="Arial" w:hAnsi="Arial" w:cs="Arial"/>
          <w:b/>
          <w:bCs/>
        </w:rPr>
        <w:t xml:space="preserve">. Una </w:t>
      </w:r>
      <w:r>
        <w:rPr>
          <w:rFonts w:ascii="Arial" w:hAnsi="Arial" w:cs="Arial"/>
          <w:b/>
          <w:bCs/>
        </w:rPr>
        <w:t xml:space="preserve">en marzo </w:t>
      </w:r>
      <w:r w:rsidRPr="009D1B62">
        <w:rPr>
          <w:rFonts w:ascii="Arial" w:hAnsi="Arial" w:cs="Arial"/>
          <w:b/>
          <w:bCs/>
        </w:rPr>
        <w:t xml:space="preserve">y otra segunda </w:t>
      </w:r>
      <w:r>
        <w:rPr>
          <w:rFonts w:ascii="Arial" w:hAnsi="Arial" w:cs="Arial"/>
          <w:b/>
          <w:bCs/>
        </w:rPr>
        <w:t>extraordinaria en junio</w:t>
      </w:r>
      <w:r w:rsidRPr="009D1B62">
        <w:rPr>
          <w:rFonts w:ascii="Arial" w:hAnsi="Arial" w:cs="Arial"/>
          <w:b/>
          <w:bCs/>
        </w:rPr>
        <w:t>.</w:t>
      </w:r>
      <w:bookmarkStart w:id="29" w:name="_GoBack"/>
      <w:bookmarkEnd w:id="29"/>
      <w:r w:rsidR="00427970" w:rsidRPr="009D1B62">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001238F5" w14:textId="543E2371"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lastRenderedPageBreak/>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sidRPr="008B1183">
        <w:rPr>
          <w:rFonts w:ascii="Arial" w:hAnsi="Arial" w:cs="Arial"/>
          <w:b/>
          <w:i/>
          <w:u w:val="single"/>
        </w:rPr>
        <w:t>las falt</w:t>
      </w:r>
      <w:r w:rsidR="00084834">
        <w:rPr>
          <w:rFonts w:ascii="Arial" w:hAnsi="Arial" w:cs="Arial"/>
          <w:b/>
          <w:i/>
          <w:u w:val="single"/>
        </w:rPr>
        <w:t xml:space="preserve">as de asistencia </w:t>
      </w:r>
      <w:r w:rsidRPr="008B1183">
        <w:rPr>
          <w:rFonts w:ascii="Arial" w:hAnsi="Arial" w:cs="Arial"/>
          <w:b/>
          <w:i/>
          <w:u w:val="single"/>
        </w:rPr>
        <w:t>injustificadas superen el 15% del total de horas lectivas 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Acompañará a todo el proceso proporcionándonos información constante de las carencias y progresos y nos permitirá reorientar y modificar los aspectos que sean disfuncionales. Por ello también la podemos definir como retroalimentadora.</w:t>
      </w:r>
    </w:p>
    <w:p w14:paraId="6B2042FC" w14:textId="06BE5CE2"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B96170">
        <w:rPr>
          <w:rFonts w:ascii="Arial" w:hAnsi="Arial" w:cs="Arial"/>
          <w:b/>
          <w:bCs/>
        </w:rPr>
        <w:t>s</w:t>
      </w:r>
      <w:r w:rsidR="007D375E" w:rsidRPr="008B1183">
        <w:rPr>
          <w:rFonts w:ascii="Arial" w:hAnsi="Arial" w:cs="Arial"/>
          <w:b/>
          <w:bCs/>
        </w:rPr>
        <w:t>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Criterial:</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30" w:name="_Toc211799062"/>
      <w:r w:rsidRPr="008B1183">
        <w:rPr>
          <w:rFonts w:ascii="Arial" w:hAnsi="Arial" w:cs="Arial"/>
          <w:b/>
          <w:color w:val="002060"/>
          <w:sz w:val="22"/>
          <w:szCs w:val="22"/>
        </w:rPr>
        <w:t>Evaluación del proceso de Aprendizaje (Alumnado).</w:t>
      </w:r>
      <w:bookmarkEnd w:id="30"/>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1" w:name="_Toc211799063"/>
      <w:r w:rsidRPr="008B1183">
        <w:rPr>
          <w:rFonts w:ascii="Arial" w:hAnsi="Arial" w:cs="Arial"/>
          <w:b/>
          <w:color w:val="002060"/>
          <w:sz w:val="22"/>
          <w:szCs w:val="22"/>
        </w:rPr>
        <w:t>Criterios de evaluación.</w:t>
      </w:r>
      <w:bookmarkEnd w:id="31"/>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9C75C2" w14:paraId="6F97EBEE" w14:textId="77777777" w:rsidTr="00D77F6D">
        <w:trPr>
          <w:tblHeader/>
        </w:trPr>
        <w:tc>
          <w:tcPr>
            <w:tcW w:w="7273" w:type="dxa"/>
            <w:gridSpan w:val="2"/>
            <w:shd w:val="clear" w:color="auto" w:fill="FFC000" w:themeFill="accent4"/>
            <w:vAlign w:val="center"/>
          </w:tcPr>
          <w:p w14:paraId="729D4A91"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lastRenderedPageBreak/>
              <w:t>Resultado de Aprendizaje (RA1)</w:t>
            </w:r>
          </w:p>
        </w:tc>
        <w:tc>
          <w:tcPr>
            <w:tcW w:w="1788" w:type="dxa"/>
            <w:gridSpan w:val="2"/>
            <w:shd w:val="clear" w:color="auto" w:fill="FFC000" w:themeFill="accent4"/>
            <w:vAlign w:val="center"/>
          </w:tcPr>
          <w:p w14:paraId="17428FEB"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Ponderación % sobre el total de los RA</w:t>
            </w:r>
          </w:p>
        </w:tc>
      </w:tr>
      <w:tr w:rsidR="009C75C2" w:rsidRPr="009C75C2" w14:paraId="1B61BEB4" w14:textId="77777777" w:rsidTr="00D77F6D">
        <w:trPr>
          <w:tblHeader/>
        </w:trPr>
        <w:tc>
          <w:tcPr>
            <w:tcW w:w="7273" w:type="dxa"/>
            <w:gridSpan w:val="2"/>
          </w:tcPr>
          <w:p w14:paraId="32430731" w14:textId="34A3138B" w:rsidR="00F1489A" w:rsidRPr="009C75C2" w:rsidRDefault="00A4553A" w:rsidP="00B5192B">
            <w:pPr>
              <w:pStyle w:val="Prrafodelista"/>
              <w:spacing w:before="120" w:after="120"/>
              <w:ind w:left="0"/>
              <w:contextualSpacing w:val="0"/>
              <w:jc w:val="both"/>
              <w:rPr>
                <w:rStyle w:val="A10"/>
                <w:rFonts w:ascii="Arial" w:hAnsi="Arial" w:cs="Arial"/>
                <w:b/>
                <w:color w:val="auto"/>
                <w:sz w:val="22"/>
                <w:szCs w:val="22"/>
              </w:rPr>
            </w:pPr>
            <w:r w:rsidRPr="009C75C2">
              <w:rPr>
                <w:rFonts w:ascii="Arial" w:hAnsi="Arial" w:cs="Arial"/>
                <w:b/>
              </w:rPr>
              <w:t>Verifica el funcionamiento de equipos de vídeo, interpretando su documentación técnica y distinguiendo sus bloques funcionales.</w:t>
            </w:r>
          </w:p>
        </w:tc>
        <w:tc>
          <w:tcPr>
            <w:tcW w:w="1788" w:type="dxa"/>
            <w:gridSpan w:val="2"/>
          </w:tcPr>
          <w:p w14:paraId="5077B4D9" w14:textId="4AF1E5AB" w:rsidR="005C41BD" w:rsidRPr="009C75C2" w:rsidRDefault="005C41BD" w:rsidP="00A4553A">
            <w:pPr>
              <w:pStyle w:val="Prrafodelista"/>
              <w:spacing w:before="120" w:after="120"/>
              <w:ind w:left="0"/>
              <w:contextualSpacing w:val="0"/>
              <w:jc w:val="both"/>
              <w:rPr>
                <w:rStyle w:val="A10"/>
                <w:rFonts w:ascii="Arial" w:hAnsi="Arial" w:cs="Arial"/>
                <w:b/>
                <w:color w:val="auto"/>
                <w:sz w:val="22"/>
                <w:szCs w:val="22"/>
              </w:rPr>
            </w:pPr>
            <w:r w:rsidRPr="009C75C2">
              <w:rPr>
                <w:rStyle w:val="A10"/>
                <w:rFonts w:ascii="Arial" w:hAnsi="Arial" w:cs="Arial"/>
                <w:b/>
                <w:color w:val="auto"/>
                <w:sz w:val="22"/>
                <w:szCs w:val="22"/>
              </w:rPr>
              <w:t>Ponderación del RA 1</w:t>
            </w:r>
            <w:r w:rsidR="00A4553A" w:rsidRPr="009C75C2">
              <w:rPr>
                <w:rStyle w:val="A10"/>
                <w:rFonts w:ascii="Arial" w:hAnsi="Arial" w:cs="Arial"/>
                <w:b/>
                <w:color w:val="auto"/>
                <w:sz w:val="22"/>
                <w:szCs w:val="22"/>
              </w:rPr>
              <w:t>6</w:t>
            </w:r>
            <w:r w:rsidRPr="009C75C2">
              <w:rPr>
                <w:rStyle w:val="A10"/>
                <w:rFonts w:ascii="Arial" w:hAnsi="Arial" w:cs="Arial"/>
                <w:b/>
                <w:color w:val="auto"/>
                <w:sz w:val="22"/>
                <w:szCs w:val="22"/>
              </w:rPr>
              <w:t>%</w:t>
            </w:r>
            <w:r w:rsidR="00EF3508" w:rsidRPr="009C75C2">
              <w:rPr>
                <w:rStyle w:val="A10"/>
                <w:rFonts w:ascii="Arial" w:hAnsi="Arial" w:cs="Arial"/>
                <w:b/>
                <w:color w:val="auto"/>
                <w:sz w:val="22"/>
                <w:szCs w:val="22"/>
              </w:rPr>
              <w:t xml:space="preserve"> </w:t>
            </w:r>
          </w:p>
        </w:tc>
      </w:tr>
      <w:tr w:rsidR="009C75C2" w:rsidRPr="009C75C2"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%Ce</w:t>
            </w:r>
          </w:p>
        </w:tc>
      </w:tr>
      <w:tr w:rsidR="009C75C2" w:rsidRPr="009C75C2" w14:paraId="1BC96C98" w14:textId="77777777" w:rsidTr="00D77F6D">
        <w:tc>
          <w:tcPr>
            <w:tcW w:w="562" w:type="dxa"/>
            <w:shd w:val="clear" w:color="auto" w:fill="auto"/>
          </w:tcPr>
          <w:p w14:paraId="3CAADA90" w14:textId="77777777" w:rsidR="005C41BD" w:rsidRPr="009C75C2" w:rsidRDefault="005C41BD" w:rsidP="007C0826">
            <w:pPr>
              <w:pStyle w:val="Prrafodelista"/>
              <w:spacing w:before="120" w:after="120"/>
              <w:ind w:left="0"/>
              <w:contextualSpacing w:val="0"/>
              <w:rPr>
                <w:rFonts w:ascii="Arial" w:hAnsi="Arial" w:cs="Arial"/>
              </w:rPr>
            </w:pPr>
            <w:r w:rsidRPr="009C75C2">
              <w:rPr>
                <w:rFonts w:ascii="Arial" w:hAnsi="Arial" w:cs="Arial"/>
              </w:rPr>
              <w:t>1a:</w:t>
            </w:r>
          </w:p>
        </w:tc>
        <w:tc>
          <w:tcPr>
            <w:tcW w:w="7605" w:type="dxa"/>
            <w:gridSpan w:val="2"/>
            <w:shd w:val="clear" w:color="auto" w:fill="auto"/>
            <w:vAlign w:val="center"/>
          </w:tcPr>
          <w:p w14:paraId="018FA434" w14:textId="620E305A" w:rsidR="005C41BD" w:rsidRPr="009C75C2" w:rsidRDefault="00A4553A" w:rsidP="00F1489A">
            <w:pPr>
              <w:pStyle w:val="Prrafodelista"/>
              <w:spacing w:before="120" w:after="120"/>
              <w:ind w:left="0"/>
              <w:contextualSpacing w:val="0"/>
              <w:jc w:val="both"/>
              <w:rPr>
                <w:rFonts w:ascii="Arial" w:hAnsi="Arial" w:cs="Arial"/>
              </w:rPr>
            </w:pPr>
            <w:r w:rsidRPr="009C75C2">
              <w:rPr>
                <w:rFonts w:ascii="Arial" w:hAnsi="Arial" w:cs="Arial"/>
              </w:rPr>
              <w:t>Se han estimado las señales de vídeo y sus parámetros fundamentales.</w:t>
            </w:r>
          </w:p>
        </w:tc>
        <w:tc>
          <w:tcPr>
            <w:tcW w:w="894" w:type="dxa"/>
            <w:shd w:val="clear" w:color="auto" w:fill="auto"/>
            <w:vAlign w:val="center"/>
          </w:tcPr>
          <w:p w14:paraId="7E9B02DA" w14:textId="77194789" w:rsidR="005C41BD" w:rsidRPr="009C75C2" w:rsidRDefault="003E1E5F" w:rsidP="007C0826">
            <w:pPr>
              <w:pStyle w:val="Prrafodelista"/>
              <w:spacing w:before="120" w:after="120"/>
              <w:ind w:left="0"/>
              <w:contextualSpacing w:val="0"/>
              <w:jc w:val="center"/>
              <w:rPr>
                <w:rFonts w:ascii="Arial" w:hAnsi="Arial" w:cs="Arial"/>
                <w:bCs/>
              </w:rPr>
            </w:pPr>
            <w:r w:rsidRPr="009C75C2">
              <w:rPr>
                <w:rFonts w:ascii="Arial" w:hAnsi="Arial" w:cs="Arial"/>
                <w:bCs/>
              </w:rPr>
              <w:t>17</w:t>
            </w:r>
            <w:r w:rsidR="00EF3508" w:rsidRPr="009C75C2">
              <w:rPr>
                <w:rFonts w:ascii="Arial" w:hAnsi="Arial" w:cs="Arial"/>
                <w:bCs/>
              </w:rPr>
              <w:t>%</w:t>
            </w:r>
          </w:p>
        </w:tc>
      </w:tr>
      <w:tr w:rsidR="009C75C2" w:rsidRPr="009C75C2" w14:paraId="42D173D3" w14:textId="77777777" w:rsidTr="00D77F6D">
        <w:tc>
          <w:tcPr>
            <w:tcW w:w="562" w:type="dxa"/>
            <w:shd w:val="clear" w:color="auto" w:fill="auto"/>
          </w:tcPr>
          <w:p w14:paraId="1957CAEE" w14:textId="77777777" w:rsidR="005C41BD" w:rsidRPr="009C75C2" w:rsidRDefault="005C41BD" w:rsidP="007C0826">
            <w:pPr>
              <w:pStyle w:val="Prrafodelista"/>
              <w:spacing w:before="120" w:after="120"/>
              <w:ind w:left="0"/>
              <w:contextualSpacing w:val="0"/>
              <w:rPr>
                <w:rFonts w:ascii="Arial" w:hAnsi="Arial" w:cs="Arial"/>
              </w:rPr>
            </w:pPr>
            <w:r w:rsidRPr="009C75C2">
              <w:rPr>
                <w:rFonts w:ascii="Arial" w:hAnsi="Arial" w:cs="Arial"/>
              </w:rPr>
              <w:t>1b:</w:t>
            </w:r>
          </w:p>
        </w:tc>
        <w:tc>
          <w:tcPr>
            <w:tcW w:w="7605" w:type="dxa"/>
            <w:gridSpan w:val="2"/>
            <w:shd w:val="clear" w:color="auto" w:fill="auto"/>
            <w:vAlign w:val="center"/>
          </w:tcPr>
          <w:p w14:paraId="5810B96B" w14:textId="597130AD" w:rsidR="005C41BD" w:rsidRPr="009C75C2" w:rsidRDefault="003E1E5F" w:rsidP="007C0826">
            <w:pPr>
              <w:pStyle w:val="Prrafodelista"/>
              <w:spacing w:before="120" w:after="120"/>
              <w:ind w:left="0"/>
              <w:contextualSpacing w:val="0"/>
              <w:jc w:val="both"/>
              <w:rPr>
                <w:rFonts w:ascii="Arial" w:hAnsi="Arial" w:cs="Arial"/>
              </w:rPr>
            </w:pPr>
            <w:r w:rsidRPr="009C75C2">
              <w:rPr>
                <w:rFonts w:ascii="Arial" w:hAnsi="Arial" w:cs="Arial"/>
              </w:rPr>
              <w:t>Se han identificado las prestaciones y características técnicas específicas de los equipos de vídeo (número y tipo de entradas, tipo de visualizador, formato de grabación y procesado analógico o digital, entre otros).</w:t>
            </w:r>
          </w:p>
        </w:tc>
        <w:tc>
          <w:tcPr>
            <w:tcW w:w="894" w:type="dxa"/>
            <w:shd w:val="clear" w:color="auto" w:fill="auto"/>
            <w:vAlign w:val="center"/>
          </w:tcPr>
          <w:p w14:paraId="14A6171D" w14:textId="280897C1" w:rsidR="005C41BD" w:rsidRPr="009C75C2" w:rsidRDefault="00EF3508" w:rsidP="00D5735C">
            <w:pPr>
              <w:pStyle w:val="Prrafodelista"/>
              <w:spacing w:before="120" w:after="120"/>
              <w:ind w:left="0"/>
              <w:contextualSpacing w:val="0"/>
              <w:jc w:val="center"/>
              <w:rPr>
                <w:rFonts w:ascii="Arial" w:hAnsi="Arial" w:cs="Arial"/>
                <w:bCs/>
              </w:rPr>
            </w:pPr>
            <w:r w:rsidRPr="009C75C2">
              <w:rPr>
                <w:rFonts w:ascii="Arial" w:hAnsi="Arial" w:cs="Arial"/>
                <w:bCs/>
              </w:rPr>
              <w:t>1</w:t>
            </w:r>
            <w:r w:rsidR="00B5192B" w:rsidRPr="009C75C2">
              <w:rPr>
                <w:rFonts w:ascii="Arial" w:hAnsi="Arial" w:cs="Arial"/>
                <w:bCs/>
              </w:rPr>
              <w:t>6,6</w:t>
            </w:r>
            <w:r w:rsidRPr="009C75C2">
              <w:rPr>
                <w:rFonts w:ascii="Arial" w:hAnsi="Arial" w:cs="Arial"/>
                <w:bCs/>
              </w:rPr>
              <w:t>%</w:t>
            </w:r>
          </w:p>
        </w:tc>
      </w:tr>
      <w:tr w:rsidR="009C75C2" w:rsidRPr="009C75C2" w14:paraId="050B7953" w14:textId="77777777" w:rsidTr="00D77F6D">
        <w:tc>
          <w:tcPr>
            <w:tcW w:w="562" w:type="dxa"/>
            <w:shd w:val="clear" w:color="auto" w:fill="auto"/>
          </w:tcPr>
          <w:p w14:paraId="785539A5" w14:textId="77777777" w:rsidR="00B5192B" w:rsidRPr="009C75C2" w:rsidRDefault="00B5192B" w:rsidP="00B5192B">
            <w:pPr>
              <w:pStyle w:val="Prrafodelista"/>
              <w:spacing w:before="120" w:after="120"/>
              <w:ind w:left="0"/>
              <w:contextualSpacing w:val="0"/>
              <w:rPr>
                <w:rFonts w:ascii="Arial" w:hAnsi="Arial" w:cs="Arial"/>
              </w:rPr>
            </w:pPr>
            <w:r w:rsidRPr="009C75C2">
              <w:rPr>
                <w:rFonts w:ascii="Arial" w:hAnsi="Arial" w:cs="Arial"/>
              </w:rPr>
              <w:t>1c:</w:t>
            </w:r>
          </w:p>
        </w:tc>
        <w:tc>
          <w:tcPr>
            <w:tcW w:w="7605" w:type="dxa"/>
            <w:gridSpan w:val="2"/>
            <w:shd w:val="clear" w:color="auto" w:fill="auto"/>
            <w:vAlign w:val="center"/>
          </w:tcPr>
          <w:p w14:paraId="78916088" w14:textId="6406ED96" w:rsidR="00B5192B" w:rsidRPr="009C75C2" w:rsidRDefault="003E1E5F" w:rsidP="00B5192B">
            <w:pPr>
              <w:pStyle w:val="Prrafodelista"/>
              <w:spacing w:before="120" w:after="120"/>
              <w:ind w:left="0"/>
              <w:contextualSpacing w:val="0"/>
              <w:jc w:val="both"/>
              <w:rPr>
                <w:rFonts w:ascii="Arial" w:hAnsi="Arial" w:cs="Arial"/>
              </w:rPr>
            </w:pPr>
            <w:r w:rsidRPr="009C75C2">
              <w:rPr>
                <w:rFonts w:ascii="Arial" w:hAnsi="Arial" w:cs="Arial"/>
              </w:rPr>
              <w:t>Se han identificado los bloques funcionales que configuran los equipos de vídeo y su funcionamiento general.</w:t>
            </w:r>
          </w:p>
        </w:tc>
        <w:tc>
          <w:tcPr>
            <w:tcW w:w="894" w:type="dxa"/>
            <w:shd w:val="clear" w:color="auto" w:fill="auto"/>
            <w:vAlign w:val="center"/>
          </w:tcPr>
          <w:p w14:paraId="7C312954" w14:textId="5D00CFA6" w:rsidR="00B5192B" w:rsidRPr="009C75C2" w:rsidRDefault="00B5192B" w:rsidP="00B5192B">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1FACBC50" w14:textId="77777777" w:rsidTr="00D77F6D">
        <w:tc>
          <w:tcPr>
            <w:tcW w:w="562" w:type="dxa"/>
            <w:shd w:val="clear" w:color="auto" w:fill="auto"/>
          </w:tcPr>
          <w:p w14:paraId="243A17BB" w14:textId="77777777" w:rsidR="00B5192B" w:rsidRPr="009C75C2" w:rsidRDefault="00B5192B" w:rsidP="00B5192B">
            <w:pPr>
              <w:pStyle w:val="Prrafodelista"/>
              <w:spacing w:before="120" w:after="120"/>
              <w:ind w:left="0"/>
              <w:contextualSpacing w:val="0"/>
              <w:rPr>
                <w:rFonts w:ascii="Arial" w:hAnsi="Arial" w:cs="Arial"/>
              </w:rPr>
            </w:pPr>
            <w:r w:rsidRPr="009C75C2">
              <w:rPr>
                <w:rFonts w:ascii="Arial" w:hAnsi="Arial" w:cs="Arial"/>
              </w:rPr>
              <w:t>1d:</w:t>
            </w:r>
          </w:p>
        </w:tc>
        <w:tc>
          <w:tcPr>
            <w:tcW w:w="7605" w:type="dxa"/>
            <w:gridSpan w:val="2"/>
            <w:shd w:val="clear" w:color="auto" w:fill="auto"/>
            <w:vAlign w:val="center"/>
          </w:tcPr>
          <w:p w14:paraId="63AD2BB6" w14:textId="2D98BA10" w:rsidR="00B5192B" w:rsidRPr="009C75C2" w:rsidRDefault="003E1E5F" w:rsidP="00B5192B">
            <w:pPr>
              <w:pStyle w:val="Prrafodelista"/>
              <w:spacing w:before="120" w:after="120"/>
              <w:ind w:left="0"/>
              <w:contextualSpacing w:val="0"/>
              <w:jc w:val="both"/>
              <w:rPr>
                <w:rFonts w:ascii="Arial" w:hAnsi="Arial" w:cs="Arial"/>
              </w:rPr>
            </w:pPr>
            <w:r w:rsidRPr="009C75C2">
              <w:rPr>
                <w:rFonts w:ascii="Arial" w:hAnsi="Arial" w:cs="Arial"/>
              </w:rPr>
              <w:t>Se ha interpretado la documentación técnica (diagrama de bloques, esquema eléctrico, de conexiones y métodos de ajuste, entre otros).</w:t>
            </w:r>
          </w:p>
        </w:tc>
        <w:tc>
          <w:tcPr>
            <w:tcW w:w="894" w:type="dxa"/>
            <w:shd w:val="clear" w:color="auto" w:fill="auto"/>
            <w:vAlign w:val="center"/>
          </w:tcPr>
          <w:p w14:paraId="0572C99A" w14:textId="35A42E82" w:rsidR="00B5192B" w:rsidRPr="009C75C2" w:rsidRDefault="00B5192B" w:rsidP="00B5192B">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5511C689" w14:textId="77777777" w:rsidTr="00D77F6D">
        <w:tc>
          <w:tcPr>
            <w:tcW w:w="562" w:type="dxa"/>
            <w:shd w:val="clear" w:color="auto" w:fill="auto"/>
          </w:tcPr>
          <w:p w14:paraId="40C118B6" w14:textId="77777777" w:rsidR="00B5192B" w:rsidRPr="009C75C2" w:rsidRDefault="00B5192B" w:rsidP="00B5192B">
            <w:pPr>
              <w:pStyle w:val="Prrafodelista"/>
              <w:spacing w:before="120" w:after="120"/>
              <w:ind w:left="0"/>
              <w:contextualSpacing w:val="0"/>
              <w:rPr>
                <w:rFonts w:ascii="Arial" w:hAnsi="Arial" w:cs="Arial"/>
              </w:rPr>
            </w:pPr>
            <w:r w:rsidRPr="009C75C2">
              <w:rPr>
                <w:rFonts w:ascii="Arial" w:hAnsi="Arial" w:cs="Arial"/>
              </w:rPr>
              <w:t>1e:</w:t>
            </w:r>
          </w:p>
        </w:tc>
        <w:tc>
          <w:tcPr>
            <w:tcW w:w="7605" w:type="dxa"/>
            <w:gridSpan w:val="2"/>
            <w:shd w:val="clear" w:color="auto" w:fill="auto"/>
            <w:vAlign w:val="center"/>
          </w:tcPr>
          <w:p w14:paraId="4ADDDB2E" w14:textId="24D41E03" w:rsidR="00B5192B" w:rsidRPr="009C75C2" w:rsidRDefault="003E1E5F" w:rsidP="00B5192B">
            <w:pPr>
              <w:pStyle w:val="Prrafodelista"/>
              <w:spacing w:before="120" w:after="120"/>
              <w:ind w:left="0"/>
              <w:contextualSpacing w:val="0"/>
              <w:jc w:val="both"/>
              <w:rPr>
                <w:rFonts w:ascii="Arial" w:hAnsi="Arial" w:cs="Arial"/>
              </w:rPr>
            </w:pPr>
            <w:r w:rsidRPr="009C75C2">
              <w:rPr>
                <w:rFonts w:ascii="Arial" w:hAnsi="Arial" w:cs="Arial"/>
              </w:rPr>
              <w:t>Se han relacionado los elementos de que consta el equipo (tarjetas, módulos, pantalla, elementos mecánicos y componentes discretos, entre otros) con su función dentro del equipo.</w:t>
            </w:r>
          </w:p>
        </w:tc>
        <w:tc>
          <w:tcPr>
            <w:tcW w:w="894" w:type="dxa"/>
            <w:shd w:val="clear" w:color="auto" w:fill="auto"/>
            <w:vAlign w:val="center"/>
          </w:tcPr>
          <w:p w14:paraId="3C2E3E1E" w14:textId="0B9F8F79" w:rsidR="00B5192B" w:rsidRPr="009C75C2" w:rsidRDefault="00B5192B" w:rsidP="00B5192B">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55B975D0" w14:textId="77777777" w:rsidTr="00D77F6D">
        <w:tc>
          <w:tcPr>
            <w:tcW w:w="562" w:type="dxa"/>
            <w:shd w:val="clear" w:color="auto" w:fill="auto"/>
          </w:tcPr>
          <w:p w14:paraId="25FA541B" w14:textId="77777777" w:rsidR="00B5192B" w:rsidRPr="009C75C2" w:rsidRDefault="00B5192B" w:rsidP="00B5192B">
            <w:pPr>
              <w:pStyle w:val="Prrafodelista"/>
              <w:spacing w:before="120" w:after="120"/>
              <w:ind w:left="0"/>
              <w:contextualSpacing w:val="0"/>
              <w:rPr>
                <w:rFonts w:ascii="Arial" w:hAnsi="Arial" w:cs="Arial"/>
              </w:rPr>
            </w:pPr>
            <w:r w:rsidRPr="009C75C2">
              <w:rPr>
                <w:rFonts w:ascii="Arial" w:hAnsi="Arial" w:cs="Arial"/>
              </w:rPr>
              <w:t>1f:</w:t>
            </w:r>
          </w:p>
        </w:tc>
        <w:tc>
          <w:tcPr>
            <w:tcW w:w="7605" w:type="dxa"/>
            <w:gridSpan w:val="2"/>
            <w:shd w:val="clear" w:color="auto" w:fill="auto"/>
            <w:vAlign w:val="center"/>
          </w:tcPr>
          <w:p w14:paraId="0F795D96" w14:textId="61C6A7F9" w:rsidR="00B5192B" w:rsidRPr="009C75C2" w:rsidRDefault="003E1E5F" w:rsidP="00B5192B">
            <w:pPr>
              <w:pStyle w:val="Prrafodelista"/>
              <w:spacing w:before="120" w:after="120"/>
              <w:ind w:left="0"/>
              <w:contextualSpacing w:val="0"/>
              <w:jc w:val="both"/>
              <w:rPr>
                <w:rFonts w:ascii="Arial" w:hAnsi="Arial" w:cs="Arial"/>
              </w:rPr>
            </w:pPr>
            <w:r w:rsidRPr="009C75C2">
              <w:rPr>
                <w:rFonts w:ascii="Arial" w:hAnsi="Arial" w:cs="Arial"/>
              </w:rPr>
              <w:t>Se han medido las señales más representativas del funcionamiento del equipo (entradas y salidas del equipo, procesos de grabación, reproducción y visualización, procesos específicos, señales de control y sincronización, entre otros).</w:t>
            </w:r>
          </w:p>
        </w:tc>
        <w:tc>
          <w:tcPr>
            <w:tcW w:w="894" w:type="dxa"/>
            <w:shd w:val="clear" w:color="auto" w:fill="auto"/>
            <w:vAlign w:val="center"/>
          </w:tcPr>
          <w:p w14:paraId="3E080BCC" w14:textId="6D7AF2A4" w:rsidR="00B5192B" w:rsidRPr="009C75C2" w:rsidRDefault="00B5192B" w:rsidP="00B5192B">
            <w:pPr>
              <w:pStyle w:val="Prrafodelista"/>
              <w:spacing w:before="120" w:after="120"/>
              <w:ind w:left="0"/>
              <w:contextualSpacing w:val="0"/>
              <w:jc w:val="center"/>
              <w:rPr>
                <w:rFonts w:ascii="Arial" w:hAnsi="Arial" w:cs="Arial"/>
                <w:bCs/>
              </w:rPr>
            </w:pPr>
            <w:r w:rsidRPr="009C75C2">
              <w:rPr>
                <w:rFonts w:ascii="Arial" w:hAnsi="Arial" w:cs="Arial"/>
                <w:bCs/>
              </w:rPr>
              <w:t>16,6%</w:t>
            </w:r>
          </w:p>
        </w:tc>
      </w:tr>
    </w:tbl>
    <w:p w14:paraId="46E98B32" w14:textId="77777777" w:rsidR="005C41BD" w:rsidRPr="009C75C2"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3"/>
        <w:gridCol w:w="882"/>
        <w:gridCol w:w="894"/>
      </w:tblGrid>
      <w:tr w:rsidR="009C75C2" w:rsidRPr="009C75C2" w14:paraId="17B66097" w14:textId="77777777" w:rsidTr="00B5192B">
        <w:trPr>
          <w:tblHeader/>
        </w:trPr>
        <w:tc>
          <w:tcPr>
            <w:tcW w:w="7285" w:type="dxa"/>
            <w:gridSpan w:val="2"/>
            <w:shd w:val="clear" w:color="auto" w:fill="FFC000" w:themeFill="accent4"/>
            <w:vAlign w:val="center"/>
          </w:tcPr>
          <w:p w14:paraId="088DE6D1"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Resultado de Aprendizaje (RA2)</w:t>
            </w:r>
          </w:p>
        </w:tc>
        <w:tc>
          <w:tcPr>
            <w:tcW w:w="1776" w:type="dxa"/>
            <w:gridSpan w:val="2"/>
            <w:shd w:val="clear" w:color="auto" w:fill="FFC000" w:themeFill="accent4"/>
            <w:vAlign w:val="center"/>
          </w:tcPr>
          <w:p w14:paraId="46DC97BF"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Ponderación % sobre el total de los RA</w:t>
            </w:r>
          </w:p>
        </w:tc>
      </w:tr>
      <w:tr w:rsidR="009C75C2" w:rsidRPr="009C75C2" w14:paraId="0287E232" w14:textId="77777777" w:rsidTr="00B5192B">
        <w:trPr>
          <w:tblHeader/>
        </w:trPr>
        <w:tc>
          <w:tcPr>
            <w:tcW w:w="7285" w:type="dxa"/>
            <w:gridSpan w:val="2"/>
          </w:tcPr>
          <w:p w14:paraId="4AA45167" w14:textId="6B26B40B" w:rsidR="00F1489A" w:rsidRPr="009C75C2" w:rsidRDefault="003E1E5F" w:rsidP="007C0826">
            <w:pPr>
              <w:pStyle w:val="Prrafodelista"/>
              <w:spacing w:before="120" w:after="120"/>
              <w:ind w:left="0"/>
              <w:contextualSpacing w:val="0"/>
              <w:jc w:val="both"/>
              <w:rPr>
                <w:rFonts w:ascii="Arial" w:hAnsi="Arial" w:cs="Arial"/>
                <w:b/>
              </w:rPr>
            </w:pPr>
            <w:r w:rsidRPr="009C75C2">
              <w:rPr>
                <w:rFonts w:ascii="Arial" w:hAnsi="Arial" w:cs="Arial"/>
                <w:b/>
              </w:rPr>
              <w:t>Mantiene equipos de captación de vídeo, realizando medidas y ajustes de parámetros.</w:t>
            </w:r>
          </w:p>
        </w:tc>
        <w:tc>
          <w:tcPr>
            <w:tcW w:w="1776" w:type="dxa"/>
            <w:gridSpan w:val="2"/>
          </w:tcPr>
          <w:p w14:paraId="1CD3C060" w14:textId="14327D47" w:rsidR="005C41BD" w:rsidRPr="009C75C2" w:rsidRDefault="005C41BD" w:rsidP="00EF3508">
            <w:pPr>
              <w:pStyle w:val="Prrafodelista"/>
              <w:spacing w:before="120" w:after="120"/>
              <w:ind w:left="0"/>
              <w:contextualSpacing w:val="0"/>
              <w:jc w:val="center"/>
              <w:rPr>
                <w:rFonts w:ascii="Arial" w:hAnsi="Arial" w:cs="Arial"/>
                <w:b/>
              </w:rPr>
            </w:pPr>
            <w:r w:rsidRPr="009C75C2">
              <w:rPr>
                <w:rFonts w:ascii="Arial" w:hAnsi="Arial" w:cs="Arial"/>
                <w:b/>
              </w:rPr>
              <w:t xml:space="preserve">Ponderación del RA </w:t>
            </w:r>
            <w:r w:rsidRPr="009C75C2">
              <w:rPr>
                <w:rFonts w:ascii="Arial" w:hAnsi="Arial" w:cs="Arial"/>
                <w:b/>
                <w:bCs/>
              </w:rPr>
              <w:t>1</w:t>
            </w:r>
            <w:r w:rsidR="003E1E5F" w:rsidRPr="009C75C2">
              <w:rPr>
                <w:rFonts w:ascii="Arial" w:hAnsi="Arial" w:cs="Arial"/>
                <w:b/>
                <w:bCs/>
              </w:rPr>
              <w:t>4</w:t>
            </w:r>
            <w:r w:rsidRPr="009C75C2">
              <w:rPr>
                <w:rFonts w:ascii="Arial" w:hAnsi="Arial" w:cs="Arial"/>
                <w:b/>
                <w:bCs/>
              </w:rPr>
              <w:t>%</w:t>
            </w:r>
          </w:p>
        </w:tc>
      </w:tr>
      <w:tr w:rsidR="009C75C2" w:rsidRPr="009C75C2" w14:paraId="6F925265" w14:textId="77777777" w:rsidTr="00B5192B">
        <w:trPr>
          <w:tblHeader/>
        </w:trPr>
        <w:tc>
          <w:tcPr>
            <w:tcW w:w="8167" w:type="dxa"/>
            <w:gridSpan w:val="3"/>
            <w:shd w:val="clear" w:color="auto" w:fill="FFF2CC" w:themeFill="accent4" w:themeFillTint="33"/>
            <w:vAlign w:val="center"/>
          </w:tcPr>
          <w:p w14:paraId="31FD37EF"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Criterio de evaluación (Ce)</w:t>
            </w:r>
          </w:p>
        </w:tc>
        <w:tc>
          <w:tcPr>
            <w:tcW w:w="894" w:type="dxa"/>
            <w:shd w:val="clear" w:color="auto" w:fill="FFF2CC" w:themeFill="accent4" w:themeFillTint="33"/>
            <w:vAlign w:val="center"/>
          </w:tcPr>
          <w:p w14:paraId="5A57A644"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%Ce</w:t>
            </w:r>
          </w:p>
        </w:tc>
      </w:tr>
      <w:tr w:rsidR="009C75C2" w:rsidRPr="009C75C2" w14:paraId="57C98912" w14:textId="77777777" w:rsidTr="00B5192B">
        <w:tc>
          <w:tcPr>
            <w:tcW w:w="562" w:type="dxa"/>
            <w:shd w:val="clear" w:color="auto" w:fill="auto"/>
          </w:tcPr>
          <w:p w14:paraId="5B6FE8C5" w14:textId="77777777" w:rsidR="00B5192B" w:rsidRPr="009C75C2" w:rsidRDefault="00B5192B" w:rsidP="00B5192B">
            <w:pPr>
              <w:pStyle w:val="Prrafodelista"/>
              <w:spacing w:before="120" w:after="120"/>
              <w:ind w:left="0"/>
              <w:contextualSpacing w:val="0"/>
              <w:jc w:val="both"/>
              <w:rPr>
                <w:rFonts w:ascii="Arial" w:hAnsi="Arial" w:cs="Arial"/>
              </w:rPr>
            </w:pPr>
            <w:r w:rsidRPr="009C75C2">
              <w:rPr>
                <w:rFonts w:ascii="Arial" w:hAnsi="Arial" w:cs="Arial"/>
              </w:rPr>
              <w:t>2a:</w:t>
            </w:r>
          </w:p>
        </w:tc>
        <w:tc>
          <w:tcPr>
            <w:tcW w:w="7605" w:type="dxa"/>
            <w:gridSpan w:val="2"/>
            <w:shd w:val="clear" w:color="auto" w:fill="auto"/>
            <w:vAlign w:val="center"/>
          </w:tcPr>
          <w:p w14:paraId="6F41C5F9" w14:textId="43F80C17" w:rsidR="00B5192B" w:rsidRPr="009C75C2" w:rsidRDefault="003E1E5F" w:rsidP="00B5192B">
            <w:pPr>
              <w:pStyle w:val="Prrafodelista"/>
              <w:spacing w:before="120" w:after="120"/>
              <w:ind w:left="0"/>
              <w:contextualSpacing w:val="0"/>
              <w:jc w:val="both"/>
              <w:rPr>
                <w:rFonts w:ascii="Arial" w:hAnsi="Arial" w:cs="Arial"/>
              </w:rPr>
            </w:pPr>
            <w:r w:rsidRPr="009C75C2">
              <w:rPr>
                <w:rFonts w:ascii="Arial" w:hAnsi="Arial" w:cs="Arial"/>
              </w:rPr>
              <w:t>Se han planificado las actividades fundamentales del mantenimiento de equipos de captación de vídeo.</w:t>
            </w:r>
          </w:p>
        </w:tc>
        <w:tc>
          <w:tcPr>
            <w:tcW w:w="894" w:type="dxa"/>
            <w:shd w:val="clear" w:color="auto" w:fill="auto"/>
            <w:vAlign w:val="center"/>
          </w:tcPr>
          <w:p w14:paraId="4954DDB0" w14:textId="35E66E9A" w:rsidR="00B5192B" w:rsidRPr="009C75C2" w:rsidRDefault="00B5192B" w:rsidP="003E1E5F">
            <w:pPr>
              <w:pStyle w:val="Prrafodelista"/>
              <w:spacing w:before="120" w:after="120"/>
              <w:ind w:left="0"/>
              <w:contextualSpacing w:val="0"/>
              <w:jc w:val="center"/>
              <w:rPr>
                <w:rFonts w:ascii="Arial" w:hAnsi="Arial" w:cs="Arial"/>
                <w:bCs/>
              </w:rPr>
            </w:pPr>
            <w:r w:rsidRPr="009C75C2">
              <w:rPr>
                <w:rFonts w:ascii="Arial" w:hAnsi="Arial" w:cs="Arial"/>
                <w:bCs/>
              </w:rPr>
              <w:t>1</w:t>
            </w:r>
            <w:r w:rsidR="003E1E5F" w:rsidRPr="009C75C2">
              <w:rPr>
                <w:rFonts w:ascii="Arial" w:hAnsi="Arial" w:cs="Arial"/>
                <w:bCs/>
              </w:rPr>
              <w:t>2</w:t>
            </w:r>
            <w:r w:rsidRPr="009C75C2">
              <w:rPr>
                <w:rFonts w:ascii="Arial" w:hAnsi="Arial" w:cs="Arial"/>
                <w:bCs/>
              </w:rPr>
              <w:t>,</w:t>
            </w:r>
            <w:r w:rsidR="003E1E5F" w:rsidRPr="009C75C2">
              <w:rPr>
                <w:rFonts w:ascii="Arial" w:hAnsi="Arial" w:cs="Arial"/>
                <w:bCs/>
              </w:rPr>
              <w:t>5</w:t>
            </w:r>
            <w:r w:rsidRPr="009C75C2">
              <w:rPr>
                <w:rFonts w:ascii="Arial" w:hAnsi="Arial" w:cs="Arial"/>
                <w:bCs/>
              </w:rPr>
              <w:t>%</w:t>
            </w:r>
          </w:p>
        </w:tc>
      </w:tr>
      <w:tr w:rsidR="009C75C2" w:rsidRPr="009C75C2" w14:paraId="709CCF28" w14:textId="77777777" w:rsidTr="00B5192B">
        <w:tc>
          <w:tcPr>
            <w:tcW w:w="562" w:type="dxa"/>
            <w:shd w:val="clear" w:color="auto" w:fill="auto"/>
          </w:tcPr>
          <w:p w14:paraId="699C5319"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2b:</w:t>
            </w:r>
          </w:p>
        </w:tc>
        <w:tc>
          <w:tcPr>
            <w:tcW w:w="7605" w:type="dxa"/>
            <w:gridSpan w:val="2"/>
            <w:shd w:val="clear" w:color="auto" w:fill="auto"/>
            <w:vAlign w:val="center"/>
          </w:tcPr>
          <w:p w14:paraId="2D2CE4F0" w14:textId="5A41D0D3"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identificado las herramientas específicas, los equipos de medida y las técnicas que se van a utilizar.</w:t>
            </w:r>
          </w:p>
        </w:tc>
        <w:tc>
          <w:tcPr>
            <w:tcW w:w="894" w:type="dxa"/>
            <w:shd w:val="clear" w:color="auto" w:fill="auto"/>
            <w:vAlign w:val="center"/>
          </w:tcPr>
          <w:p w14:paraId="2E579285" w14:textId="57E80BA2"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15552661" w14:textId="77777777" w:rsidTr="00B5192B">
        <w:tc>
          <w:tcPr>
            <w:tcW w:w="562" w:type="dxa"/>
            <w:shd w:val="clear" w:color="auto" w:fill="auto"/>
          </w:tcPr>
          <w:p w14:paraId="4AC41F60"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2c:</w:t>
            </w:r>
          </w:p>
        </w:tc>
        <w:tc>
          <w:tcPr>
            <w:tcW w:w="7605" w:type="dxa"/>
            <w:gridSpan w:val="2"/>
            <w:shd w:val="clear" w:color="auto" w:fill="auto"/>
            <w:vAlign w:val="center"/>
          </w:tcPr>
          <w:p w14:paraId="60F48ACD" w14:textId="1A5D7377"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realizado las operaciones de limpieza de placas y otros elementos del equipo (contactos, lentes y filtros ópticos, entre otros).</w:t>
            </w:r>
          </w:p>
        </w:tc>
        <w:tc>
          <w:tcPr>
            <w:tcW w:w="894" w:type="dxa"/>
            <w:shd w:val="clear" w:color="auto" w:fill="auto"/>
            <w:vAlign w:val="center"/>
          </w:tcPr>
          <w:p w14:paraId="207DCE04" w14:textId="6BBDCF59"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218D27ED" w14:textId="77777777" w:rsidTr="00B5192B">
        <w:tc>
          <w:tcPr>
            <w:tcW w:w="562" w:type="dxa"/>
            <w:shd w:val="clear" w:color="auto" w:fill="auto"/>
          </w:tcPr>
          <w:p w14:paraId="7EAE102E"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2d:</w:t>
            </w:r>
          </w:p>
        </w:tc>
        <w:tc>
          <w:tcPr>
            <w:tcW w:w="7605" w:type="dxa"/>
            <w:gridSpan w:val="2"/>
            <w:shd w:val="clear" w:color="auto" w:fill="auto"/>
            <w:vAlign w:val="center"/>
          </w:tcPr>
          <w:p w14:paraId="76AFB6B5" w14:textId="616ADE8B"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comprobado los parámetros del equipo (alimentaciones, niveles de luminancia y crominancia, distorsiones, respuesta en frecuencia, jitter y frecuencias patrón, entre otros).</w:t>
            </w:r>
          </w:p>
        </w:tc>
        <w:tc>
          <w:tcPr>
            <w:tcW w:w="894" w:type="dxa"/>
            <w:shd w:val="clear" w:color="auto" w:fill="auto"/>
            <w:vAlign w:val="center"/>
          </w:tcPr>
          <w:p w14:paraId="4E0143A6" w14:textId="4DDFBB1A"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5484F114" w14:textId="77777777" w:rsidTr="00B5192B">
        <w:tc>
          <w:tcPr>
            <w:tcW w:w="562" w:type="dxa"/>
            <w:shd w:val="clear" w:color="auto" w:fill="auto"/>
          </w:tcPr>
          <w:p w14:paraId="3F4162CC"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lastRenderedPageBreak/>
              <w:t>2e:</w:t>
            </w:r>
          </w:p>
        </w:tc>
        <w:tc>
          <w:tcPr>
            <w:tcW w:w="7605" w:type="dxa"/>
            <w:gridSpan w:val="2"/>
            <w:shd w:val="clear" w:color="auto" w:fill="auto"/>
            <w:vAlign w:val="center"/>
          </w:tcPr>
          <w:p w14:paraId="4A7812B0" w14:textId="7FBAEB92"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comparado las medidas obtenidas con la documentación técnica</w:t>
            </w:r>
          </w:p>
        </w:tc>
        <w:tc>
          <w:tcPr>
            <w:tcW w:w="894" w:type="dxa"/>
            <w:shd w:val="clear" w:color="auto" w:fill="auto"/>
            <w:vAlign w:val="center"/>
          </w:tcPr>
          <w:p w14:paraId="7B71B6F6" w14:textId="42402FDA"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70B3F76F" w14:textId="77777777" w:rsidTr="00B5192B">
        <w:tc>
          <w:tcPr>
            <w:tcW w:w="562" w:type="dxa"/>
            <w:shd w:val="clear" w:color="auto" w:fill="auto"/>
          </w:tcPr>
          <w:p w14:paraId="0B2173E5"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2f:</w:t>
            </w:r>
          </w:p>
        </w:tc>
        <w:tc>
          <w:tcPr>
            <w:tcW w:w="7605" w:type="dxa"/>
            <w:gridSpan w:val="2"/>
            <w:shd w:val="clear" w:color="auto" w:fill="auto"/>
            <w:vAlign w:val="center"/>
          </w:tcPr>
          <w:p w14:paraId="1D67D3B0" w14:textId="0F8F15C2"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sustituido los elementos siguiendo las instrucciones del manual de servicio.</w:t>
            </w:r>
          </w:p>
        </w:tc>
        <w:tc>
          <w:tcPr>
            <w:tcW w:w="894" w:type="dxa"/>
            <w:shd w:val="clear" w:color="auto" w:fill="auto"/>
            <w:vAlign w:val="center"/>
          </w:tcPr>
          <w:p w14:paraId="3330C2F5" w14:textId="51B694F1"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543A9683" w14:textId="77777777" w:rsidTr="00B5192B">
        <w:tc>
          <w:tcPr>
            <w:tcW w:w="562" w:type="dxa"/>
            <w:shd w:val="clear" w:color="auto" w:fill="auto"/>
          </w:tcPr>
          <w:p w14:paraId="432853A3"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2g:</w:t>
            </w:r>
          </w:p>
        </w:tc>
        <w:tc>
          <w:tcPr>
            <w:tcW w:w="7605" w:type="dxa"/>
            <w:gridSpan w:val="2"/>
            <w:shd w:val="clear" w:color="auto" w:fill="auto"/>
            <w:vAlign w:val="center"/>
          </w:tcPr>
          <w:p w14:paraId="7D1D66DB" w14:textId="504F93DE"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realizado las pruebas y ajustes necesarios según la documentación técnica (funcionamiento del bloque, ajuste de nivel de luminancia y crominancia, balance de blancos, gamma y comprobación de resolución, entre otros).</w:t>
            </w:r>
          </w:p>
        </w:tc>
        <w:tc>
          <w:tcPr>
            <w:tcW w:w="894" w:type="dxa"/>
            <w:shd w:val="clear" w:color="auto" w:fill="auto"/>
            <w:vAlign w:val="center"/>
          </w:tcPr>
          <w:p w14:paraId="6BFFED2C" w14:textId="3E557D15"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62B4A50E" w14:textId="77777777" w:rsidTr="00B5192B">
        <w:tc>
          <w:tcPr>
            <w:tcW w:w="562" w:type="dxa"/>
            <w:shd w:val="clear" w:color="auto" w:fill="auto"/>
          </w:tcPr>
          <w:p w14:paraId="50FB9A13" w14:textId="3DE2759C"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2h:</w:t>
            </w:r>
          </w:p>
        </w:tc>
        <w:tc>
          <w:tcPr>
            <w:tcW w:w="7605" w:type="dxa"/>
            <w:gridSpan w:val="2"/>
            <w:shd w:val="clear" w:color="auto" w:fill="auto"/>
            <w:vAlign w:val="center"/>
          </w:tcPr>
          <w:p w14:paraId="5F52A989" w14:textId="3FCC3003"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 cumplimentado el informe de intervención.</w:t>
            </w:r>
          </w:p>
        </w:tc>
        <w:tc>
          <w:tcPr>
            <w:tcW w:w="894" w:type="dxa"/>
            <w:shd w:val="clear" w:color="auto" w:fill="auto"/>
            <w:vAlign w:val="center"/>
          </w:tcPr>
          <w:p w14:paraId="013ED66C" w14:textId="65C21852"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bl>
    <w:p w14:paraId="66ACFE39" w14:textId="77777777" w:rsidR="005C41BD" w:rsidRPr="009C75C2"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9C75C2" w:rsidRPr="009C75C2" w14:paraId="0B2A17BB" w14:textId="77777777" w:rsidTr="008B3DFE">
        <w:trPr>
          <w:tblHeader/>
        </w:trPr>
        <w:tc>
          <w:tcPr>
            <w:tcW w:w="7270" w:type="dxa"/>
            <w:gridSpan w:val="2"/>
            <w:shd w:val="clear" w:color="auto" w:fill="FFC000" w:themeFill="accent4"/>
            <w:vAlign w:val="center"/>
          </w:tcPr>
          <w:p w14:paraId="15A1BA5C"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Resultado de Aprendizaje (RA3)</w:t>
            </w:r>
          </w:p>
        </w:tc>
        <w:tc>
          <w:tcPr>
            <w:tcW w:w="1791" w:type="dxa"/>
            <w:gridSpan w:val="2"/>
            <w:shd w:val="clear" w:color="auto" w:fill="FFC000" w:themeFill="accent4"/>
            <w:vAlign w:val="center"/>
          </w:tcPr>
          <w:p w14:paraId="7877133E"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Ponderación % sobre el total de los RA</w:t>
            </w:r>
          </w:p>
        </w:tc>
      </w:tr>
      <w:tr w:rsidR="009C75C2" w:rsidRPr="009C75C2" w14:paraId="40B6CDE0" w14:textId="77777777" w:rsidTr="008B3DFE">
        <w:trPr>
          <w:tblHeader/>
        </w:trPr>
        <w:tc>
          <w:tcPr>
            <w:tcW w:w="7270" w:type="dxa"/>
            <w:gridSpan w:val="2"/>
          </w:tcPr>
          <w:p w14:paraId="68DD0B1E" w14:textId="4FF07F97" w:rsidR="005C41BD" w:rsidRPr="009C75C2" w:rsidRDefault="003E1E5F" w:rsidP="007C0826">
            <w:pPr>
              <w:pStyle w:val="Prrafodelista"/>
              <w:spacing w:before="120" w:after="120"/>
              <w:ind w:left="0"/>
              <w:contextualSpacing w:val="0"/>
              <w:jc w:val="both"/>
              <w:rPr>
                <w:rFonts w:ascii="Arial" w:hAnsi="Arial" w:cs="Arial"/>
                <w:b/>
                <w:bCs/>
              </w:rPr>
            </w:pPr>
            <w:r w:rsidRPr="009C75C2">
              <w:rPr>
                <w:rFonts w:ascii="Arial" w:hAnsi="Arial" w:cs="Arial"/>
                <w:b/>
              </w:rPr>
              <w:t>Realiza la puesta en servicio de equipos averiados de captación de vídeo, reparando averías y subsanando disfunciones.</w:t>
            </w:r>
          </w:p>
        </w:tc>
        <w:tc>
          <w:tcPr>
            <w:tcW w:w="1791" w:type="dxa"/>
            <w:gridSpan w:val="2"/>
          </w:tcPr>
          <w:p w14:paraId="030061DB" w14:textId="5080A785" w:rsidR="005C41BD" w:rsidRPr="009C75C2" w:rsidRDefault="005C41BD" w:rsidP="00666051">
            <w:pPr>
              <w:pStyle w:val="Prrafodelista"/>
              <w:spacing w:before="120" w:after="120"/>
              <w:ind w:left="0"/>
              <w:contextualSpacing w:val="0"/>
              <w:jc w:val="center"/>
              <w:rPr>
                <w:rFonts w:ascii="Arial" w:hAnsi="Arial" w:cs="Arial"/>
                <w:b/>
              </w:rPr>
            </w:pPr>
            <w:r w:rsidRPr="009C75C2">
              <w:rPr>
                <w:rFonts w:ascii="Arial" w:hAnsi="Arial" w:cs="Arial"/>
                <w:b/>
              </w:rPr>
              <w:t xml:space="preserve">Ponderación del RA </w:t>
            </w:r>
            <w:r w:rsidRPr="009C75C2">
              <w:rPr>
                <w:rFonts w:ascii="Arial" w:hAnsi="Arial" w:cs="Arial"/>
                <w:b/>
                <w:bCs/>
              </w:rPr>
              <w:t>1</w:t>
            </w:r>
            <w:r w:rsidR="003E1E5F" w:rsidRPr="009C75C2">
              <w:rPr>
                <w:rFonts w:ascii="Arial" w:hAnsi="Arial" w:cs="Arial"/>
                <w:b/>
                <w:bCs/>
              </w:rPr>
              <w:t>4</w:t>
            </w:r>
            <w:r w:rsidRPr="009C75C2">
              <w:rPr>
                <w:rFonts w:ascii="Arial" w:hAnsi="Arial" w:cs="Arial"/>
                <w:b/>
                <w:bCs/>
              </w:rPr>
              <w:t>%</w:t>
            </w:r>
          </w:p>
        </w:tc>
      </w:tr>
      <w:tr w:rsidR="009C75C2" w:rsidRPr="009C75C2" w14:paraId="474D061C" w14:textId="77777777" w:rsidTr="008B3DFE">
        <w:trPr>
          <w:tblHeader/>
        </w:trPr>
        <w:tc>
          <w:tcPr>
            <w:tcW w:w="8167" w:type="dxa"/>
            <w:gridSpan w:val="3"/>
            <w:shd w:val="clear" w:color="auto" w:fill="FFF2CC" w:themeFill="accent4" w:themeFillTint="33"/>
            <w:vAlign w:val="center"/>
          </w:tcPr>
          <w:p w14:paraId="4004D083"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Criterio de evaluación (Ce)</w:t>
            </w:r>
          </w:p>
        </w:tc>
        <w:tc>
          <w:tcPr>
            <w:tcW w:w="894" w:type="dxa"/>
            <w:shd w:val="clear" w:color="auto" w:fill="FFF2CC" w:themeFill="accent4" w:themeFillTint="33"/>
            <w:vAlign w:val="center"/>
          </w:tcPr>
          <w:p w14:paraId="13BFFCAC"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%Ce</w:t>
            </w:r>
          </w:p>
        </w:tc>
      </w:tr>
      <w:tr w:rsidR="009C75C2" w:rsidRPr="009C75C2" w14:paraId="2AA0B525" w14:textId="77777777" w:rsidTr="008B3DFE">
        <w:tc>
          <w:tcPr>
            <w:tcW w:w="563" w:type="dxa"/>
            <w:shd w:val="clear" w:color="auto" w:fill="auto"/>
          </w:tcPr>
          <w:p w14:paraId="70F03FC7"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3a:</w:t>
            </w:r>
          </w:p>
        </w:tc>
        <w:tc>
          <w:tcPr>
            <w:tcW w:w="7604" w:type="dxa"/>
            <w:gridSpan w:val="2"/>
            <w:shd w:val="clear" w:color="auto" w:fill="auto"/>
            <w:vAlign w:val="center"/>
          </w:tcPr>
          <w:p w14:paraId="4BCBACCE" w14:textId="6CA5075A" w:rsidR="003E1E5F" w:rsidRPr="009C75C2" w:rsidRDefault="003E1E5F" w:rsidP="003E1E5F">
            <w:pPr>
              <w:pStyle w:val="Prrafodelista"/>
              <w:spacing w:before="120" w:after="120"/>
              <w:ind w:left="0"/>
              <w:contextualSpacing w:val="0"/>
              <w:jc w:val="both"/>
              <w:rPr>
                <w:rFonts w:ascii="Arial" w:hAnsi="Arial" w:cs="Arial"/>
                <w:bCs/>
              </w:rPr>
            </w:pPr>
            <w:r w:rsidRPr="009C75C2">
              <w:rPr>
                <w:rFonts w:ascii="Arial" w:hAnsi="Arial" w:cs="Arial"/>
              </w:rPr>
              <w:t>Se ha identificado la tipología y las características de las averías que se producen en las cámaras de vídeo.</w:t>
            </w:r>
          </w:p>
        </w:tc>
        <w:tc>
          <w:tcPr>
            <w:tcW w:w="894" w:type="dxa"/>
            <w:shd w:val="clear" w:color="auto" w:fill="auto"/>
            <w:vAlign w:val="center"/>
          </w:tcPr>
          <w:p w14:paraId="5FB129E2" w14:textId="48B9FB49"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182922A4" w14:textId="77777777" w:rsidTr="008B3DFE">
        <w:tc>
          <w:tcPr>
            <w:tcW w:w="563" w:type="dxa"/>
            <w:shd w:val="clear" w:color="auto" w:fill="auto"/>
          </w:tcPr>
          <w:p w14:paraId="72521173"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3b:</w:t>
            </w:r>
          </w:p>
        </w:tc>
        <w:tc>
          <w:tcPr>
            <w:tcW w:w="7604" w:type="dxa"/>
            <w:gridSpan w:val="2"/>
            <w:shd w:val="clear" w:color="auto" w:fill="auto"/>
            <w:vAlign w:val="center"/>
          </w:tcPr>
          <w:p w14:paraId="51744DC8" w14:textId="1458311E"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identificado los síntomas de la avería, caracterizándola por los efectos que produce (ausencia de imagen y/o sonido, distorsiones y visualización errónea de imágenes, entre otros).</w:t>
            </w:r>
          </w:p>
        </w:tc>
        <w:tc>
          <w:tcPr>
            <w:tcW w:w="894" w:type="dxa"/>
            <w:shd w:val="clear" w:color="auto" w:fill="auto"/>
            <w:vAlign w:val="center"/>
          </w:tcPr>
          <w:p w14:paraId="75D8C5CC" w14:textId="18887EBE"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441620D6" w14:textId="77777777" w:rsidTr="008B3DFE">
        <w:tc>
          <w:tcPr>
            <w:tcW w:w="563" w:type="dxa"/>
            <w:shd w:val="clear" w:color="auto" w:fill="auto"/>
          </w:tcPr>
          <w:p w14:paraId="7D22A70B"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3c:</w:t>
            </w:r>
          </w:p>
        </w:tc>
        <w:tc>
          <w:tcPr>
            <w:tcW w:w="7604" w:type="dxa"/>
            <w:gridSpan w:val="2"/>
            <w:shd w:val="clear" w:color="auto" w:fill="auto"/>
            <w:vAlign w:val="center"/>
          </w:tcPr>
          <w:p w14:paraId="356F5D6A" w14:textId="6A8510F3"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 definido el procedimiento de intervención para verificar la causa o causas que producen la avería (desmontaje del equipo, medidas y comprobaciones).</w:t>
            </w:r>
          </w:p>
        </w:tc>
        <w:tc>
          <w:tcPr>
            <w:tcW w:w="894" w:type="dxa"/>
            <w:shd w:val="clear" w:color="auto" w:fill="auto"/>
            <w:vAlign w:val="center"/>
          </w:tcPr>
          <w:p w14:paraId="0C5F6E46" w14:textId="08FE9B27"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182D4538" w14:textId="77777777" w:rsidTr="008B3DFE">
        <w:tc>
          <w:tcPr>
            <w:tcW w:w="563" w:type="dxa"/>
            <w:shd w:val="clear" w:color="auto" w:fill="auto"/>
          </w:tcPr>
          <w:p w14:paraId="1FF68E6E"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3d:</w:t>
            </w:r>
          </w:p>
        </w:tc>
        <w:tc>
          <w:tcPr>
            <w:tcW w:w="7604" w:type="dxa"/>
            <w:gridSpan w:val="2"/>
            <w:shd w:val="clear" w:color="auto" w:fill="auto"/>
            <w:vAlign w:val="center"/>
          </w:tcPr>
          <w:p w14:paraId="50C2DFE3" w14:textId="3807DE87"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medido los niveles de luminancia y crominancia, sincronismos y temporizaciones, entre otros.</w:t>
            </w:r>
          </w:p>
        </w:tc>
        <w:tc>
          <w:tcPr>
            <w:tcW w:w="894" w:type="dxa"/>
            <w:shd w:val="clear" w:color="auto" w:fill="auto"/>
            <w:vAlign w:val="center"/>
          </w:tcPr>
          <w:p w14:paraId="5F13DDB5" w14:textId="25F3F518"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5A1046C8" w14:textId="77777777" w:rsidTr="008B3DFE">
        <w:tc>
          <w:tcPr>
            <w:tcW w:w="563" w:type="dxa"/>
            <w:shd w:val="clear" w:color="auto" w:fill="auto"/>
          </w:tcPr>
          <w:p w14:paraId="1BC52E5E"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3e:</w:t>
            </w:r>
          </w:p>
        </w:tc>
        <w:tc>
          <w:tcPr>
            <w:tcW w:w="7604" w:type="dxa"/>
            <w:gridSpan w:val="2"/>
            <w:shd w:val="clear" w:color="auto" w:fill="auto"/>
            <w:vAlign w:val="center"/>
          </w:tcPr>
          <w:p w14:paraId="76908863" w14:textId="1E05B6EC"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 localizado el elemento responsable de la avería (sensor de imagen, grupo óptico y componente electrónico, entre otros)</w:t>
            </w:r>
          </w:p>
        </w:tc>
        <w:tc>
          <w:tcPr>
            <w:tcW w:w="894" w:type="dxa"/>
            <w:shd w:val="clear" w:color="auto" w:fill="auto"/>
            <w:vAlign w:val="center"/>
          </w:tcPr>
          <w:p w14:paraId="21CD3FAB" w14:textId="6EA8EFDC"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3CDE2850" w14:textId="77777777" w:rsidTr="008B3DFE">
        <w:tc>
          <w:tcPr>
            <w:tcW w:w="563" w:type="dxa"/>
            <w:shd w:val="clear" w:color="auto" w:fill="auto"/>
          </w:tcPr>
          <w:p w14:paraId="3D784152"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3f:</w:t>
            </w:r>
          </w:p>
        </w:tc>
        <w:tc>
          <w:tcPr>
            <w:tcW w:w="7604" w:type="dxa"/>
            <w:gridSpan w:val="2"/>
            <w:shd w:val="clear" w:color="auto" w:fill="auto"/>
            <w:vAlign w:val="center"/>
          </w:tcPr>
          <w:p w14:paraId="496EB863" w14:textId="37492338"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identificado las posibilidades de reparación de la avería (sustitución de componentes, de módulos completos, sustitución por elementos compatibles y desarrollo de un circuito complementario, entre otros)</w:t>
            </w:r>
          </w:p>
        </w:tc>
        <w:tc>
          <w:tcPr>
            <w:tcW w:w="894" w:type="dxa"/>
            <w:shd w:val="clear" w:color="auto" w:fill="auto"/>
            <w:vAlign w:val="center"/>
          </w:tcPr>
          <w:p w14:paraId="37A48063" w14:textId="21592B33"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50E116FA" w14:textId="77777777" w:rsidTr="008B3DFE">
        <w:tc>
          <w:tcPr>
            <w:tcW w:w="563" w:type="dxa"/>
            <w:shd w:val="clear" w:color="auto" w:fill="auto"/>
          </w:tcPr>
          <w:p w14:paraId="31BD5071"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lastRenderedPageBreak/>
              <w:t>3g:</w:t>
            </w:r>
          </w:p>
        </w:tc>
        <w:tc>
          <w:tcPr>
            <w:tcW w:w="7604" w:type="dxa"/>
            <w:gridSpan w:val="2"/>
            <w:shd w:val="clear" w:color="auto" w:fill="auto"/>
            <w:vAlign w:val="center"/>
          </w:tcPr>
          <w:p w14:paraId="46C3CE8D" w14:textId="511D1598"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seleccionado las herramientas y los instrumentos de medida necesarios para la actividad que se va a realizar (cartas de resolución y ajuste, monitor de forma de onda y vectroscopio, entre otros).</w:t>
            </w:r>
          </w:p>
        </w:tc>
        <w:tc>
          <w:tcPr>
            <w:tcW w:w="894" w:type="dxa"/>
            <w:shd w:val="clear" w:color="auto" w:fill="auto"/>
            <w:vAlign w:val="center"/>
          </w:tcPr>
          <w:p w14:paraId="60D7C658" w14:textId="53404759"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7E0F542D" w14:textId="77777777" w:rsidTr="008B3DFE">
        <w:tc>
          <w:tcPr>
            <w:tcW w:w="563" w:type="dxa"/>
            <w:shd w:val="clear" w:color="auto" w:fill="auto"/>
          </w:tcPr>
          <w:p w14:paraId="135B5305" w14:textId="2DBC3EC3"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3h:</w:t>
            </w:r>
          </w:p>
        </w:tc>
        <w:tc>
          <w:tcPr>
            <w:tcW w:w="7604" w:type="dxa"/>
            <w:gridSpan w:val="2"/>
            <w:shd w:val="clear" w:color="auto" w:fill="auto"/>
            <w:vAlign w:val="center"/>
          </w:tcPr>
          <w:p w14:paraId="318CB09F" w14:textId="0817D261"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realizado pruebas y ajustes, siguiendo las instrucciones de la documentación técnica (balance de blancos, gamma y nivel de salida, entre otros).</w:t>
            </w:r>
          </w:p>
        </w:tc>
        <w:tc>
          <w:tcPr>
            <w:tcW w:w="894" w:type="dxa"/>
            <w:shd w:val="clear" w:color="auto" w:fill="auto"/>
            <w:vAlign w:val="center"/>
          </w:tcPr>
          <w:p w14:paraId="7D609A60" w14:textId="0552F4DA"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bl>
    <w:p w14:paraId="177C1CCC" w14:textId="77777777" w:rsidR="005C41BD" w:rsidRPr="009C75C2"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3"/>
        <w:gridCol w:w="882"/>
        <w:gridCol w:w="894"/>
      </w:tblGrid>
      <w:tr w:rsidR="009C75C2" w:rsidRPr="009C75C2" w14:paraId="6ED601B4"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Resultado de Aprendizaje (RA4)</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Ponderación % sobre el total de los RA</w:t>
            </w:r>
          </w:p>
        </w:tc>
      </w:tr>
      <w:tr w:rsidR="009C75C2" w:rsidRPr="009C75C2" w14:paraId="7DF7D546"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506CEC26" w:rsidR="005C41BD" w:rsidRPr="009C75C2" w:rsidRDefault="003E1E5F" w:rsidP="00B5192B">
            <w:pPr>
              <w:spacing w:line="360" w:lineRule="auto"/>
              <w:rPr>
                <w:rFonts w:ascii="Arial" w:hAnsi="Arial" w:cs="Arial"/>
                <w:b/>
                <w:bCs/>
              </w:rPr>
            </w:pPr>
            <w:r w:rsidRPr="009C75C2">
              <w:rPr>
                <w:rFonts w:ascii="Arial" w:hAnsi="Arial" w:cs="Arial"/>
                <w:b/>
              </w:rPr>
              <w:t>Mantiene equipos de grabación y almacenamiento de vídeo, comprobando los elementos mecánicos y electrónicos.</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2C75B965" w:rsidR="005C41BD" w:rsidRPr="009C75C2" w:rsidRDefault="005C41BD" w:rsidP="003E1E5F">
            <w:pPr>
              <w:pStyle w:val="Prrafodelista"/>
              <w:spacing w:before="120" w:after="120"/>
              <w:ind w:left="0"/>
              <w:contextualSpacing w:val="0"/>
              <w:jc w:val="center"/>
              <w:rPr>
                <w:rFonts w:ascii="Arial" w:hAnsi="Arial" w:cs="Arial"/>
                <w:b/>
              </w:rPr>
            </w:pPr>
            <w:r w:rsidRPr="009C75C2">
              <w:rPr>
                <w:rFonts w:ascii="Arial" w:hAnsi="Arial" w:cs="Arial"/>
                <w:b/>
              </w:rPr>
              <w:t xml:space="preserve">Ponderación del RA </w:t>
            </w:r>
            <w:r w:rsidRPr="009C75C2">
              <w:rPr>
                <w:rFonts w:ascii="Arial" w:hAnsi="Arial" w:cs="Arial"/>
                <w:b/>
                <w:bCs/>
              </w:rPr>
              <w:t>1</w:t>
            </w:r>
            <w:r w:rsidR="003E1E5F" w:rsidRPr="009C75C2">
              <w:rPr>
                <w:rFonts w:ascii="Arial" w:hAnsi="Arial" w:cs="Arial"/>
                <w:b/>
                <w:bCs/>
              </w:rPr>
              <w:t>4</w:t>
            </w:r>
            <w:r w:rsidRPr="009C75C2">
              <w:rPr>
                <w:rFonts w:ascii="Arial" w:hAnsi="Arial" w:cs="Arial"/>
                <w:b/>
                <w:bCs/>
              </w:rPr>
              <w:t>%</w:t>
            </w:r>
          </w:p>
        </w:tc>
      </w:tr>
      <w:tr w:rsidR="009C75C2" w:rsidRPr="009C75C2" w14:paraId="4AE6F6D9" w14:textId="77777777" w:rsidTr="00D71939">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Criterio de evaluación (Ce)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%Ce</w:t>
            </w:r>
          </w:p>
        </w:tc>
      </w:tr>
      <w:tr w:rsidR="009C75C2" w:rsidRPr="009C75C2" w14:paraId="2BA12A85"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1998B0AF" w14:textId="77777777"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1BEF8DA" w14:textId="33F8E95B" w:rsidR="003E1E5F" w:rsidRPr="009C75C2" w:rsidRDefault="003E1E5F" w:rsidP="003E1E5F">
            <w:pPr>
              <w:spacing w:line="360" w:lineRule="auto"/>
              <w:rPr>
                <w:rFonts w:ascii="Arial" w:hAnsi="Arial" w:cs="Arial"/>
              </w:rPr>
            </w:pPr>
            <w:r w:rsidRPr="009C75C2">
              <w:rPr>
                <w:rFonts w:ascii="Arial" w:hAnsi="Arial" w:cs="Arial"/>
              </w:rPr>
              <w:t>Se han determinado, a partir del plan de mantenimiento preventivo, las actividades que hay que realizar (limpieza de elementos, comprobación de desgastes y sustitución de piezas al fin de su ciclo útil, entre otros).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65D7D6A" w14:textId="1A39BA39"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0DE4A7D2"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60E8F014"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34F1F35" w14:textId="109E2B4A"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realizado las operaciones de limpieza de placas y otros elementos del equipo (contactos, cabezas magnéticas, rodillos, piezas de frotamiento, lentes y correderas, entre otros).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D6D1C54" w14:textId="7A1B286C"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29E14973"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1806ECF2"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CBCC898" w14:textId="21851947"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comprobado los niveles de desgaste de los elementos mecánicos (motores, correas, rodillos, guías, cabezas y frenos, entre otros).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1685066" w14:textId="5DEF4149"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7EE638B8"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42CB85F0"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4d:</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4DE14C4" w14:textId="7BA79F9A"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medido los parámetros clave del equipo (alimentaciones, frecuencias patrón, nivel de señal de RF y potencia de láser, entre otros).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26CF6F1B" w14:textId="6D45521F"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47BA997B"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611AE9D8"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4e:</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089FF2C" w14:textId="3D4076F4"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comparado las medidas obtenidas con la documentación técnica.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290F36EB" w14:textId="2A5D5627"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227EBDBB"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00BFA9CE" w14:textId="12410FD2"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4f:</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3E1F37D" w14:textId="4C352E57"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sustituido los elementos, siguiendo las instrucciones del manual de servicio.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E46F055" w14:textId="59C6745E"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6981683A" w14:textId="77777777" w:rsidTr="005526F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3226B815" w14:textId="20681DB6"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4g:</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270CF27" w14:textId="45C07310"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realizado las pruebas y ajustes necesarios siguiendo lo especificado en la documentación técnica (ajuste de cabezas, de guías de cinta y velocidad de motores, entre otros).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0CC7D6A0" w14:textId="51AF8660"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r w:rsidR="009C75C2" w:rsidRPr="009C75C2" w14:paraId="3366A658" w14:textId="77777777" w:rsidTr="005526F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1D01E961" w14:textId="1728E652"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4h:</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D62EB74" w14:textId="15673090"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 cumplimentado el histórico de mantenimiento.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06EFAA58" w14:textId="353097C4"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12,5%</w:t>
            </w:r>
          </w:p>
        </w:tc>
      </w:tr>
    </w:tbl>
    <w:p w14:paraId="5C9EE1CB" w14:textId="0121C3DC" w:rsidR="005C41BD" w:rsidRPr="009C75C2"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5"/>
        <w:gridCol w:w="881"/>
        <w:gridCol w:w="893"/>
      </w:tblGrid>
      <w:tr w:rsidR="009C75C2" w:rsidRPr="009C75C2" w14:paraId="5BC81AC6" w14:textId="77777777" w:rsidTr="00F07767">
        <w:trPr>
          <w:tblHeader/>
        </w:trPr>
        <w:tc>
          <w:tcPr>
            <w:tcW w:w="7287" w:type="dxa"/>
            <w:gridSpan w:val="2"/>
            <w:shd w:val="clear" w:color="auto" w:fill="FFC000" w:themeFill="accent4"/>
            <w:vAlign w:val="center"/>
          </w:tcPr>
          <w:p w14:paraId="564907FB"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lastRenderedPageBreak/>
              <w:t>Resultado de Aprendizaje (RA5)</w:t>
            </w:r>
          </w:p>
        </w:tc>
        <w:tc>
          <w:tcPr>
            <w:tcW w:w="1774" w:type="dxa"/>
            <w:gridSpan w:val="2"/>
            <w:shd w:val="clear" w:color="auto" w:fill="FFC000" w:themeFill="accent4"/>
            <w:vAlign w:val="center"/>
          </w:tcPr>
          <w:p w14:paraId="4AC3FCDA"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Ponderación % sobre el total de los RA</w:t>
            </w:r>
          </w:p>
        </w:tc>
      </w:tr>
      <w:tr w:rsidR="009C75C2" w:rsidRPr="009C75C2" w14:paraId="11905324" w14:textId="77777777" w:rsidTr="00F07767">
        <w:trPr>
          <w:tblHeader/>
        </w:trPr>
        <w:tc>
          <w:tcPr>
            <w:tcW w:w="7287" w:type="dxa"/>
            <w:gridSpan w:val="2"/>
          </w:tcPr>
          <w:p w14:paraId="26B80722" w14:textId="0023C841" w:rsidR="005C41BD" w:rsidRPr="009C75C2" w:rsidRDefault="003E1E5F" w:rsidP="007C0826">
            <w:pPr>
              <w:pStyle w:val="Prrafodelista"/>
              <w:spacing w:before="120" w:after="120"/>
              <w:ind w:left="0"/>
              <w:contextualSpacing w:val="0"/>
              <w:jc w:val="both"/>
              <w:rPr>
                <w:rFonts w:ascii="Arial" w:hAnsi="Arial" w:cs="Arial"/>
                <w:b/>
                <w:bCs/>
              </w:rPr>
            </w:pPr>
            <w:r w:rsidRPr="009C75C2">
              <w:rPr>
                <w:rFonts w:ascii="Arial" w:hAnsi="Arial" w:cs="Arial"/>
                <w:b/>
              </w:rPr>
              <w:t>Repara averías en equipos de grabación y almacenamiento de vídeo, interpretando los síntomas y utilizando técnicas de localización.</w:t>
            </w:r>
          </w:p>
        </w:tc>
        <w:tc>
          <w:tcPr>
            <w:tcW w:w="1774" w:type="dxa"/>
            <w:gridSpan w:val="2"/>
          </w:tcPr>
          <w:p w14:paraId="7CF657B9" w14:textId="05D737DE" w:rsidR="005C41BD" w:rsidRPr="009C75C2" w:rsidRDefault="005C41BD" w:rsidP="00B873DA">
            <w:pPr>
              <w:pStyle w:val="Prrafodelista"/>
              <w:spacing w:before="120" w:after="120"/>
              <w:ind w:left="0"/>
              <w:contextualSpacing w:val="0"/>
              <w:jc w:val="center"/>
              <w:rPr>
                <w:rFonts w:ascii="Arial" w:hAnsi="Arial" w:cs="Arial"/>
                <w:b/>
              </w:rPr>
            </w:pPr>
            <w:r w:rsidRPr="009C75C2">
              <w:rPr>
                <w:rFonts w:ascii="Arial" w:hAnsi="Arial" w:cs="Arial"/>
                <w:b/>
              </w:rPr>
              <w:t xml:space="preserve">Ponderación del RA </w:t>
            </w:r>
            <w:r w:rsidR="003E1E5F" w:rsidRPr="009C75C2">
              <w:rPr>
                <w:rFonts w:ascii="Arial" w:hAnsi="Arial" w:cs="Arial"/>
                <w:b/>
                <w:bCs/>
              </w:rPr>
              <w:t>14</w:t>
            </w:r>
            <w:r w:rsidRPr="009C75C2">
              <w:rPr>
                <w:rFonts w:ascii="Arial" w:hAnsi="Arial" w:cs="Arial"/>
                <w:b/>
                <w:bCs/>
              </w:rPr>
              <w:t>%</w:t>
            </w:r>
          </w:p>
        </w:tc>
      </w:tr>
      <w:tr w:rsidR="009C75C2" w:rsidRPr="009C75C2" w14:paraId="12F769FD" w14:textId="77777777" w:rsidTr="00F07767">
        <w:trPr>
          <w:tblHeader/>
        </w:trPr>
        <w:tc>
          <w:tcPr>
            <w:tcW w:w="8168" w:type="dxa"/>
            <w:gridSpan w:val="3"/>
            <w:shd w:val="clear" w:color="auto" w:fill="FFF2CC" w:themeFill="accent4" w:themeFillTint="33"/>
            <w:vAlign w:val="center"/>
          </w:tcPr>
          <w:p w14:paraId="68D2342A"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Criterio de evaluación (Ce)</w:t>
            </w:r>
          </w:p>
        </w:tc>
        <w:tc>
          <w:tcPr>
            <w:tcW w:w="893" w:type="dxa"/>
            <w:shd w:val="clear" w:color="auto" w:fill="FFF2CC" w:themeFill="accent4" w:themeFillTint="33"/>
            <w:vAlign w:val="center"/>
          </w:tcPr>
          <w:p w14:paraId="63280FEA"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%Ce</w:t>
            </w:r>
          </w:p>
        </w:tc>
      </w:tr>
      <w:tr w:rsidR="009C75C2" w:rsidRPr="009C75C2" w14:paraId="547285A2" w14:textId="77777777" w:rsidTr="00F07767">
        <w:tc>
          <w:tcPr>
            <w:tcW w:w="562" w:type="dxa"/>
            <w:shd w:val="clear" w:color="auto" w:fill="auto"/>
          </w:tcPr>
          <w:p w14:paraId="38A9CA8E" w14:textId="77777777" w:rsidR="005C41BD" w:rsidRPr="009C75C2" w:rsidRDefault="005C41BD" w:rsidP="007C0826">
            <w:pPr>
              <w:pStyle w:val="Prrafodelista"/>
              <w:spacing w:before="120" w:after="120"/>
              <w:ind w:left="0"/>
              <w:contextualSpacing w:val="0"/>
              <w:rPr>
                <w:rFonts w:ascii="Arial" w:hAnsi="Arial" w:cs="Arial"/>
              </w:rPr>
            </w:pPr>
            <w:r w:rsidRPr="009C75C2">
              <w:rPr>
                <w:rFonts w:ascii="Arial" w:hAnsi="Arial" w:cs="Arial"/>
              </w:rPr>
              <w:t>5a:</w:t>
            </w:r>
          </w:p>
        </w:tc>
        <w:tc>
          <w:tcPr>
            <w:tcW w:w="7606" w:type="dxa"/>
            <w:gridSpan w:val="2"/>
            <w:shd w:val="clear" w:color="auto" w:fill="auto"/>
            <w:vAlign w:val="center"/>
          </w:tcPr>
          <w:p w14:paraId="64CC738A" w14:textId="2686E259" w:rsidR="005C41BD" w:rsidRPr="009C75C2" w:rsidRDefault="003E1E5F" w:rsidP="007C0826">
            <w:pPr>
              <w:pStyle w:val="Prrafodelista"/>
              <w:spacing w:before="120" w:after="120"/>
              <w:ind w:left="0"/>
              <w:contextualSpacing w:val="0"/>
              <w:jc w:val="both"/>
              <w:rPr>
                <w:rFonts w:ascii="Arial" w:hAnsi="Arial" w:cs="Arial"/>
              </w:rPr>
            </w:pPr>
            <w:r w:rsidRPr="009C75C2">
              <w:rPr>
                <w:rFonts w:ascii="Arial" w:hAnsi="Arial" w:cs="Arial"/>
              </w:rPr>
              <w:t>Se han identificado los síntomas de la avería, caracterizándola por los efectos que produce (expulsión de la cinta o disco, ausencia de imagen y/o sonido, distorsiones, visualización errónea de imágenes, fallos en los procesos de grabación o reproducción de magnetoscopios y fallos mecánicos, entre otros).</w:t>
            </w:r>
          </w:p>
        </w:tc>
        <w:tc>
          <w:tcPr>
            <w:tcW w:w="893" w:type="dxa"/>
            <w:shd w:val="clear" w:color="auto" w:fill="auto"/>
            <w:vAlign w:val="center"/>
          </w:tcPr>
          <w:p w14:paraId="127959B1" w14:textId="736D6A59" w:rsidR="005C41BD" w:rsidRPr="009C75C2" w:rsidRDefault="004E3A97" w:rsidP="003F3097">
            <w:pPr>
              <w:pStyle w:val="Prrafodelista"/>
              <w:spacing w:before="120" w:after="120"/>
              <w:ind w:left="0"/>
              <w:contextualSpacing w:val="0"/>
              <w:jc w:val="center"/>
              <w:rPr>
                <w:rFonts w:ascii="Arial" w:hAnsi="Arial" w:cs="Arial"/>
                <w:bCs/>
              </w:rPr>
            </w:pPr>
            <w:r w:rsidRPr="009C75C2">
              <w:rPr>
                <w:rFonts w:ascii="Arial" w:hAnsi="Arial" w:cs="Arial"/>
                <w:bCs/>
              </w:rPr>
              <w:t>1</w:t>
            </w:r>
            <w:r w:rsidR="003E1E5F" w:rsidRPr="009C75C2">
              <w:rPr>
                <w:rFonts w:ascii="Arial" w:hAnsi="Arial" w:cs="Arial"/>
                <w:bCs/>
              </w:rPr>
              <w:t>7</w:t>
            </w:r>
            <w:r w:rsidR="00900825" w:rsidRPr="009C75C2">
              <w:rPr>
                <w:rFonts w:ascii="Arial" w:hAnsi="Arial" w:cs="Arial"/>
                <w:bCs/>
              </w:rPr>
              <w:t>%</w:t>
            </w:r>
          </w:p>
        </w:tc>
      </w:tr>
      <w:tr w:rsidR="009C75C2" w:rsidRPr="009C75C2" w14:paraId="65064D25" w14:textId="77777777" w:rsidTr="00F07767">
        <w:tc>
          <w:tcPr>
            <w:tcW w:w="562" w:type="dxa"/>
            <w:shd w:val="clear" w:color="auto" w:fill="auto"/>
          </w:tcPr>
          <w:p w14:paraId="487D89BE" w14:textId="77777777" w:rsidR="003F3097" w:rsidRPr="009C75C2" w:rsidRDefault="003F3097" w:rsidP="003F3097">
            <w:pPr>
              <w:pStyle w:val="Prrafodelista"/>
              <w:spacing w:before="120" w:after="120"/>
              <w:ind w:left="0"/>
              <w:contextualSpacing w:val="0"/>
              <w:rPr>
                <w:rFonts w:ascii="Arial" w:hAnsi="Arial" w:cs="Arial"/>
              </w:rPr>
            </w:pPr>
            <w:r w:rsidRPr="009C75C2">
              <w:rPr>
                <w:rFonts w:ascii="Arial" w:hAnsi="Arial" w:cs="Arial"/>
              </w:rPr>
              <w:t>5b:</w:t>
            </w:r>
          </w:p>
        </w:tc>
        <w:tc>
          <w:tcPr>
            <w:tcW w:w="7606" w:type="dxa"/>
            <w:gridSpan w:val="2"/>
            <w:shd w:val="clear" w:color="auto" w:fill="auto"/>
            <w:vAlign w:val="center"/>
          </w:tcPr>
          <w:p w14:paraId="131A1B76" w14:textId="48489DC8" w:rsidR="003F3097" w:rsidRPr="009C75C2" w:rsidRDefault="003E1E5F" w:rsidP="003F3097">
            <w:pPr>
              <w:pStyle w:val="Prrafodelista"/>
              <w:spacing w:before="120" w:after="120"/>
              <w:ind w:left="0"/>
              <w:contextualSpacing w:val="0"/>
              <w:jc w:val="both"/>
              <w:rPr>
                <w:rFonts w:ascii="Arial" w:hAnsi="Arial" w:cs="Arial"/>
              </w:rPr>
            </w:pPr>
            <w:r w:rsidRPr="009C75C2">
              <w:rPr>
                <w:rFonts w:ascii="Arial" w:hAnsi="Arial" w:cs="Arial"/>
              </w:rPr>
              <w:t>Se ha definido el procedimiento de intervención para verificar la causa o causas que producen la avería (comprobación de la mecánica, seguimiento de señales de grabación y reproducción, entre otros).</w:t>
            </w:r>
          </w:p>
        </w:tc>
        <w:tc>
          <w:tcPr>
            <w:tcW w:w="893" w:type="dxa"/>
            <w:shd w:val="clear" w:color="auto" w:fill="auto"/>
            <w:vAlign w:val="center"/>
          </w:tcPr>
          <w:p w14:paraId="6B9C44BF" w14:textId="05039A1E" w:rsidR="003F3097" w:rsidRPr="009C75C2" w:rsidRDefault="003E1E5F" w:rsidP="003F3097">
            <w:pPr>
              <w:pStyle w:val="Prrafodelista"/>
              <w:spacing w:before="120" w:after="120"/>
              <w:ind w:left="0"/>
              <w:contextualSpacing w:val="0"/>
              <w:jc w:val="center"/>
              <w:rPr>
                <w:rFonts w:ascii="Arial" w:hAnsi="Arial" w:cs="Arial"/>
                <w:bCs/>
              </w:rPr>
            </w:pPr>
            <w:r w:rsidRPr="009C75C2">
              <w:rPr>
                <w:rFonts w:ascii="Arial" w:hAnsi="Arial" w:cs="Arial"/>
                <w:bCs/>
              </w:rPr>
              <w:t>16,6</w:t>
            </w:r>
            <w:r w:rsidR="003F3097" w:rsidRPr="009C75C2">
              <w:rPr>
                <w:rFonts w:ascii="Arial" w:hAnsi="Arial" w:cs="Arial"/>
                <w:bCs/>
              </w:rPr>
              <w:t>%</w:t>
            </w:r>
          </w:p>
        </w:tc>
      </w:tr>
      <w:tr w:rsidR="009C75C2" w:rsidRPr="009C75C2" w14:paraId="55C44471" w14:textId="77777777" w:rsidTr="00F07767">
        <w:tc>
          <w:tcPr>
            <w:tcW w:w="562" w:type="dxa"/>
            <w:shd w:val="clear" w:color="auto" w:fill="auto"/>
          </w:tcPr>
          <w:p w14:paraId="3DCA64BA"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5c:</w:t>
            </w:r>
          </w:p>
        </w:tc>
        <w:tc>
          <w:tcPr>
            <w:tcW w:w="7606" w:type="dxa"/>
            <w:gridSpan w:val="2"/>
            <w:shd w:val="clear" w:color="auto" w:fill="auto"/>
            <w:vAlign w:val="center"/>
          </w:tcPr>
          <w:p w14:paraId="1886F6B5" w14:textId="32B27574"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 localizado el elemento responsable de la avería.</w:t>
            </w:r>
          </w:p>
        </w:tc>
        <w:tc>
          <w:tcPr>
            <w:tcW w:w="893" w:type="dxa"/>
            <w:shd w:val="clear" w:color="auto" w:fill="auto"/>
            <w:vAlign w:val="center"/>
          </w:tcPr>
          <w:p w14:paraId="0CB34E01" w14:textId="7CD6F35A"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41E638B3" w14:textId="77777777" w:rsidTr="00F07767">
        <w:tc>
          <w:tcPr>
            <w:tcW w:w="562" w:type="dxa"/>
            <w:shd w:val="clear" w:color="auto" w:fill="auto"/>
          </w:tcPr>
          <w:p w14:paraId="65829936"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5d:</w:t>
            </w:r>
          </w:p>
        </w:tc>
        <w:tc>
          <w:tcPr>
            <w:tcW w:w="7606" w:type="dxa"/>
            <w:gridSpan w:val="2"/>
            <w:shd w:val="clear" w:color="auto" w:fill="auto"/>
            <w:vAlign w:val="center"/>
          </w:tcPr>
          <w:p w14:paraId="5E3C979D" w14:textId="7396FB1F"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seleccionado las herramientas y los instrumentos de medida necesarios para actividad.</w:t>
            </w:r>
          </w:p>
        </w:tc>
        <w:tc>
          <w:tcPr>
            <w:tcW w:w="893" w:type="dxa"/>
            <w:shd w:val="clear" w:color="auto" w:fill="auto"/>
            <w:vAlign w:val="center"/>
          </w:tcPr>
          <w:p w14:paraId="55914A8F" w14:textId="2643F397"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3D541D0B" w14:textId="77777777" w:rsidTr="00F07767">
        <w:tc>
          <w:tcPr>
            <w:tcW w:w="562" w:type="dxa"/>
            <w:shd w:val="clear" w:color="auto" w:fill="auto"/>
          </w:tcPr>
          <w:p w14:paraId="381A0252"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5e:</w:t>
            </w:r>
          </w:p>
        </w:tc>
        <w:tc>
          <w:tcPr>
            <w:tcW w:w="7606" w:type="dxa"/>
            <w:gridSpan w:val="2"/>
            <w:shd w:val="clear" w:color="auto" w:fill="auto"/>
            <w:vAlign w:val="center"/>
          </w:tcPr>
          <w:p w14:paraId="58D7CEB7" w14:textId="7F67A1A4"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utilizado los equipos de protección necesarios para el manejo y sustitución de elementos.</w:t>
            </w:r>
          </w:p>
        </w:tc>
        <w:tc>
          <w:tcPr>
            <w:tcW w:w="893" w:type="dxa"/>
            <w:shd w:val="clear" w:color="auto" w:fill="auto"/>
            <w:vAlign w:val="center"/>
          </w:tcPr>
          <w:p w14:paraId="6A2234E5" w14:textId="090BD675"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007E1E4F" w14:textId="77777777" w:rsidTr="00F07767">
        <w:tc>
          <w:tcPr>
            <w:tcW w:w="562" w:type="dxa"/>
            <w:shd w:val="clear" w:color="auto" w:fill="auto"/>
          </w:tcPr>
          <w:p w14:paraId="5EEAFF65"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5f:</w:t>
            </w:r>
          </w:p>
        </w:tc>
        <w:tc>
          <w:tcPr>
            <w:tcW w:w="7606" w:type="dxa"/>
            <w:gridSpan w:val="2"/>
            <w:shd w:val="clear" w:color="auto" w:fill="auto"/>
            <w:vAlign w:val="center"/>
          </w:tcPr>
          <w:p w14:paraId="78549BB5" w14:textId="51F5E08D"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 sustituido el elemento o componente responsable de la avería, en las condiciones de calidad y seguridad establecidas.</w:t>
            </w:r>
          </w:p>
        </w:tc>
        <w:tc>
          <w:tcPr>
            <w:tcW w:w="893" w:type="dxa"/>
            <w:shd w:val="clear" w:color="auto" w:fill="auto"/>
            <w:vAlign w:val="center"/>
          </w:tcPr>
          <w:p w14:paraId="60E65CAC" w14:textId="33805198"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7294D146" w14:textId="77777777" w:rsidTr="00F07767">
        <w:tc>
          <w:tcPr>
            <w:tcW w:w="562" w:type="dxa"/>
            <w:shd w:val="clear" w:color="auto" w:fill="auto"/>
          </w:tcPr>
          <w:p w14:paraId="015D7ECA"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5g:</w:t>
            </w:r>
          </w:p>
        </w:tc>
        <w:tc>
          <w:tcPr>
            <w:tcW w:w="7606" w:type="dxa"/>
            <w:gridSpan w:val="2"/>
            <w:shd w:val="clear" w:color="auto" w:fill="auto"/>
            <w:vAlign w:val="center"/>
          </w:tcPr>
          <w:p w14:paraId="7AD5C6CD" w14:textId="345682DA"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realizado las pruebas y ajustes, siguiendo las instrucciones de la documentación técnica (acimut en cabezas, conmutación de cabezas y ajustes mecánicos, entre otros).</w:t>
            </w:r>
          </w:p>
        </w:tc>
        <w:tc>
          <w:tcPr>
            <w:tcW w:w="893" w:type="dxa"/>
            <w:shd w:val="clear" w:color="auto" w:fill="auto"/>
            <w:vAlign w:val="center"/>
          </w:tcPr>
          <w:p w14:paraId="76388D62" w14:textId="6A761D62"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16,6%</w:t>
            </w:r>
          </w:p>
        </w:tc>
      </w:tr>
    </w:tbl>
    <w:p w14:paraId="12B1DAAB" w14:textId="77777777" w:rsidR="005C41BD" w:rsidRPr="009C75C2"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9C75C2" w:rsidRPr="009C75C2" w14:paraId="67EF8E89" w14:textId="77777777" w:rsidTr="00427970">
        <w:trPr>
          <w:tblHeader/>
        </w:trPr>
        <w:tc>
          <w:tcPr>
            <w:tcW w:w="7283" w:type="dxa"/>
            <w:gridSpan w:val="2"/>
            <w:shd w:val="clear" w:color="auto" w:fill="FFC000" w:themeFill="accent4"/>
            <w:vAlign w:val="center"/>
          </w:tcPr>
          <w:p w14:paraId="4C1E8E23"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Resultado de Aprendizaje (RA6)</w:t>
            </w:r>
          </w:p>
        </w:tc>
        <w:tc>
          <w:tcPr>
            <w:tcW w:w="1778" w:type="dxa"/>
            <w:gridSpan w:val="2"/>
            <w:shd w:val="clear" w:color="auto" w:fill="FFC000" w:themeFill="accent4"/>
            <w:vAlign w:val="center"/>
          </w:tcPr>
          <w:p w14:paraId="4B3FC183"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Ponderación % sobre el total de los RA</w:t>
            </w:r>
          </w:p>
        </w:tc>
      </w:tr>
      <w:tr w:rsidR="009C75C2" w:rsidRPr="009C75C2" w14:paraId="2441CB0F" w14:textId="77777777" w:rsidTr="00427970">
        <w:trPr>
          <w:tblHeader/>
        </w:trPr>
        <w:tc>
          <w:tcPr>
            <w:tcW w:w="7283" w:type="dxa"/>
            <w:gridSpan w:val="2"/>
          </w:tcPr>
          <w:p w14:paraId="6C3C16B4" w14:textId="08512929" w:rsidR="005C41BD" w:rsidRPr="009C75C2" w:rsidRDefault="003E1E5F" w:rsidP="007C0826">
            <w:pPr>
              <w:pStyle w:val="Prrafodelista"/>
              <w:spacing w:before="120" w:after="120"/>
              <w:ind w:left="0"/>
              <w:contextualSpacing w:val="0"/>
              <w:jc w:val="both"/>
              <w:rPr>
                <w:rFonts w:ascii="Arial" w:hAnsi="Arial" w:cs="Arial"/>
                <w:b/>
                <w:bCs/>
              </w:rPr>
            </w:pPr>
            <w:r w:rsidRPr="009C75C2">
              <w:rPr>
                <w:rFonts w:ascii="Arial" w:hAnsi="Arial" w:cs="Arial"/>
                <w:b/>
              </w:rPr>
              <w:t>Mantiene equipos de visualización de vídeo, utilizando técnicas de mantenimiento preventivo y predictivo.</w:t>
            </w:r>
          </w:p>
        </w:tc>
        <w:tc>
          <w:tcPr>
            <w:tcW w:w="1778" w:type="dxa"/>
            <w:gridSpan w:val="2"/>
          </w:tcPr>
          <w:p w14:paraId="583FD7AC" w14:textId="75357A63" w:rsidR="005C41BD" w:rsidRPr="009C75C2" w:rsidRDefault="005C41BD" w:rsidP="00A56A40">
            <w:pPr>
              <w:pStyle w:val="Prrafodelista"/>
              <w:spacing w:before="120" w:after="120"/>
              <w:ind w:left="0"/>
              <w:contextualSpacing w:val="0"/>
              <w:jc w:val="center"/>
              <w:rPr>
                <w:rFonts w:ascii="Arial" w:hAnsi="Arial" w:cs="Arial"/>
                <w:b/>
              </w:rPr>
            </w:pPr>
            <w:r w:rsidRPr="009C75C2">
              <w:rPr>
                <w:rFonts w:ascii="Arial" w:hAnsi="Arial" w:cs="Arial"/>
                <w:b/>
              </w:rPr>
              <w:t xml:space="preserve">Ponderación del RA </w:t>
            </w:r>
            <w:r w:rsidR="003E1E5F" w:rsidRPr="009C75C2">
              <w:rPr>
                <w:rFonts w:ascii="Arial" w:hAnsi="Arial" w:cs="Arial"/>
                <w:b/>
              </w:rPr>
              <w:t>14</w:t>
            </w:r>
            <w:r w:rsidRPr="009C75C2">
              <w:rPr>
                <w:rFonts w:ascii="Arial" w:hAnsi="Arial" w:cs="Arial"/>
                <w:b/>
                <w:bCs/>
              </w:rPr>
              <w:t>%</w:t>
            </w:r>
          </w:p>
        </w:tc>
      </w:tr>
      <w:tr w:rsidR="009C75C2" w:rsidRPr="009C75C2" w14:paraId="63D186CD" w14:textId="77777777" w:rsidTr="00427970">
        <w:trPr>
          <w:tblHeader/>
        </w:trPr>
        <w:tc>
          <w:tcPr>
            <w:tcW w:w="8167" w:type="dxa"/>
            <w:gridSpan w:val="3"/>
            <w:shd w:val="clear" w:color="auto" w:fill="FFF2CC" w:themeFill="accent4" w:themeFillTint="33"/>
            <w:vAlign w:val="center"/>
          </w:tcPr>
          <w:p w14:paraId="0B17D5AB"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Criterio de evaluación (Ce)</w:t>
            </w:r>
          </w:p>
        </w:tc>
        <w:tc>
          <w:tcPr>
            <w:tcW w:w="894" w:type="dxa"/>
            <w:shd w:val="clear" w:color="auto" w:fill="FFF2CC" w:themeFill="accent4" w:themeFillTint="33"/>
            <w:vAlign w:val="center"/>
          </w:tcPr>
          <w:p w14:paraId="2C6CC515" w14:textId="77777777" w:rsidR="005C41BD" w:rsidRPr="009C75C2" w:rsidRDefault="005C41BD" w:rsidP="007C0826">
            <w:pPr>
              <w:pStyle w:val="Prrafodelista"/>
              <w:spacing w:before="120" w:after="120"/>
              <w:ind w:left="0"/>
              <w:contextualSpacing w:val="0"/>
              <w:jc w:val="center"/>
              <w:rPr>
                <w:rFonts w:ascii="Arial" w:hAnsi="Arial" w:cs="Arial"/>
                <w:b/>
                <w:bCs/>
              </w:rPr>
            </w:pPr>
            <w:r w:rsidRPr="009C75C2">
              <w:rPr>
                <w:rFonts w:ascii="Arial" w:hAnsi="Arial" w:cs="Arial"/>
                <w:b/>
                <w:bCs/>
              </w:rPr>
              <w:t>%Ce</w:t>
            </w:r>
          </w:p>
        </w:tc>
      </w:tr>
      <w:tr w:rsidR="009C75C2" w:rsidRPr="009C75C2" w14:paraId="237F0225" w14:textId="77777777" w:rsidTr="00427970">
        <w:tc>
          <w:tcPr>
            <w:tcW w:w="562" w:type="dxa"/>
            <w:shd w:val="clear" w:color="auto" w:fill="auto"/>
          </w:tcPr>
          <w:p w14:paraId="782D4DF2" w14:textId="77777777" w:rsidR="007D539D" w:rsidRPr="009C75C2" w:rsidRDefault="007D539D" w:rsidP="007D539D">
            <w:pPr>
              <w:pStyle w:val="Prrafodelista"/>
              <w:spacing w:before="120" w:after="120"/>
              <w:ind w:left="0"/>
              <w:contextualSpacing w:val="0"/>
              <w:rPr>
                <w:rFonts w:ascii="Arial" w:hAnsi="Arial" w:cs="Arial"/>
              </w:rPr>
            </w:pPr>
            <w:r w:rsidRPr="009C75C2">
              <w:rPr>
                <w:rFonts w:ascii="Arial" w:hAnsi="Arial" w:cs="Arial"/>
              </w:rPr>
              <w:t>6a:</w:t>
            </w:r>
          </w:p>
        </w:tc>
        <w:tc>
          <w:tcPr>
            <w:tcW w:w="7605" w:type="dxa"/>
            <w:gridSpan w:val="2"/>
            <w:shd w:val="clear" w:color="auto" w:fill="auto"/>
            <w:vAlign w:val="center"/>
          </w:tcPr>
          <w:p w14:paraId="7D143732" w14:textId="77280F65" w:rsidR="007D539D" w:rsidRPr="009C75C2" w:rsidRDefault="003E1E5F" w:rsidP="007D539D">
            <w:pPr>
              <w:pStyle w:val="Prrafodelista"/>
              <w:spacing w:before="120" w:after="120"/>
              <w:ind w:left="0"/>
              <w:contextualSpacing w:val="0"/>
              <w:jc w:val="both"/>
              <w:rPr>
                <w:rFonts w:ascii="Arial" w:hAnsi="Arial" w:cs="Arial"/>
              </w:rPr>
            </w:pPr>
            <w:r w:rsidRPr="009C75C2">
              <w:rPr>
                <w:rFonts w:ascii="Arial" w:hAnsi="Arial" w:cs="Arial"/>
              </w:rPr>
              <w:t>Se ha comprobado el estado general del equipo (protecciones, aislamientos, pantalla, ventiladores, disipadores térmicos, mandos y conectores, entre otros).</w:t>
            </w:r>
          </w:p>
        </w:tc>
        <w:tc>
          <w:tcPr>
            <w:tcW w:w="894" w:type="dxa"/>
            <w:shd w:val="clear" w:color="auto" w:fill="auto"/>
            <w:vAlign w:val="center"/>
          </w:tcPr>
          <w:p w14:paraId="0B9663CA" w14:textId="5A183395" w:rsidR="007D539D" w:rsidRPr="009C75C2" w:rsidRDefault="007D539D" w:rsidP="003E1E5F">
            <w:pPr>
              <w:pStyle w:val="Prrafodelista"/>
              <w:spacing w:before="120" w:after="120"/>
              <w:ind w:left="0"/>
              <w:contextualSpacing w:val="0"/>
              <w:jc w:val="center"/>
              <w:rPr>
                <w:rFonts w:ascii="Arial" w:hAnsi="Arial" w:cs="Arial"/>
                <w:bCs/>
              </w:rPr>
            </w:pPr>
            <w:r w:rsidRPr="009C75C2">
              <w:rPr>
                <w:rFonts w:ascii="Arial" w:hAnsi="Arial" w:cs="Arial"/>
                <w:bCs/>
              </w:rPr>
              <w:t>1</w:t>
            </w:r>
            <w:r w:rsidR="003E1E5F" w:rsidRPr="009C75C2">
              <w:rPr>
                <w:rFonts w:ascii="Arial" w:hAnsi="Arial" w:cs="Arial"/>
                <w:bCs/>
              </w:rPr>
              <w:t>1,2</w:t>
            </w:r>
            <w:r w:rsidRPr="009C75C2">
              <w:rPr>
                <w:rFonts w:ascii="Arial" w:hAnsi="Arial" w:cs="Arial"/>
                <w:bCs/>
              </w:rPr>
              <w:t>%</w:t>
            </w:r>
          </w:p>
        </w:tc>
      </w:tr>
      <w:tr w:rsidR="009C75C2" w:rsidRPr="009C75C2" w14:paraId="0844EB59" w14:textId="77777777" w:rsidTr="00427970">
        <w:tc>
          <w:tcPr>
            <w:tcW w:w="562" w:type="dxa"/>
            <w:shd w:val="clear" w:color="auto" w:fill="auto"/>
          </w:tcPr>
          <w:p w14:paraId="5A81FD09" w14:textId="77777777" w:rsidR="007D539D" w:rsidRPr="009C75C2" w:rsidRDefault="007D539D" w:rsidP="007D539D">
            <w:pPr>
              <w:pStyle w:val="Prrafodelista"/>
              <w:spacing w:before="120" w:after="120"/>
              <w:ind w:left="0"/>
              <w:contextualSpacing w:val="0"/>
              <w:rPr>
                <w:rFonts w:ascii="Arial" w:hAnsi="Arial" w:cs="Arial"/>
              </w:rPr>
            </w:pPr>
            <w:r w:rsidRPr="009C75C2">
              <w:rPr>
                <w:rFonts w:ascii="Arial" w:hAnsi="Arial" w:cs="Arial"/>
              </w:rPr>
              <w:t>6b:</w:t>
            </w:r>
          </w:p>
        </w:tc>
        <w:tc>
          <w:tcPr>
            <w:tcW w:w="7605" w:type="dxa"/>
            <w:gridSpan w:val="2"/>
            <w:shd w:val="clear" w:color="auto" w:fill="auto"/>
            <w:vAlign w:val="center"/>
          </w:tcPr>
          <w:p w14:paraId="47D539EE" w14:textId="783DF845" w:rsidR="007D539D" w:rsidRPr="009C75C2" w:rsidRDefault="003E1E5F" w:rsidP="007D539D">
            <w:pPr>
              <w:pStyle w:val="Prrafodelista"/>
              <w:spacing w:before="120" w:after="120"/>
              <w:ind w:left="0"/>
              <w:contextualSpacing w:val="0"/>
              <w:jc w:val="both"/>
              <w:rPr>
                <w:rFonts w:ascii="Arial" w:hAnsi="Arial" w:cs="Arial"/>
              </w:rPr>
            </w:pPr>
            <w:r w:rsidRPr="009C75C2">
              <w:rPr>
                <w:rFonts w:ascii="Arial" w:hAnsi="Arial" w:cs="Arial"/>
              </w:rPr>
              <w:t>Se han limpiado las placas y elementos del equipo (contactos, filtros, ventiladores y paneles LCD, entre otros).</w:t>
            </w:r>
          </w:p>
        </w:tc>
        <w:tc>
          <w:tcPr>
            <w:tcW w:w="894" w:type="dxa"/>
            <w:shd w:val="clear" w:color="auto" w:fill="auto"/>
            <w:vAlign w:val="center"/>
          </w:tcPr>
          <w:p w14:paraId="5A1C3C5F" w14:textId="55FB577E" w:rsidR="007D539D" w:rsidRPr="009C75C2" w:rsidRDefault="003E1E5F" w:rsidP="007D539D">
            <w:pPr>
              <w:pStyle w:val="Prrafodelista"/>
              <w:spacing w:before="120" w:after="120"/>
              <w:ind w:left="0"/>
              <w:contextualSpacing w:val="0"/>
              <w:jc w:val="center"/>
              <w:rPr>
                <w:rFonts w:ascii="Arial" w:hAnsi="Arial" w:cs="Arial"/>
                <w:bCs/>
              </w:rPr>
            </w:pPr>
            <w:r w:rsidRPr="009C75C2">
              <w:rPr>
                <w:rFonts w:ascii="Arial" w:hAnsi="Arial" w:cs="Arial"/>
                <w:bCs/>
              </w:rPr>
              <w:t>11,1</w:t>
            </w:r>
            <w:r w:rsidR="007D539D" w:rsidRPr="009C75C2">
              <w:rPr>
                <w:rFonts w:ascii="Arial" w:hAnsi="Arial" w:cs="Arial"/>
                <w:bCs/>
              </w:rPr>
              <w:t>%</w:t>
            </w:r>
          </w:p>
        </w:tc>
      </w:tr>
      <w:tr w:rsidR="009C75C2" w:rsidRPr="009C75C2" w14:paraId="1B484475" w14:textId="77777777" w:rsidTr="00427970">
        <w:tc>
          <w:tcPr>
            <w:tcW w:w="562" w:type="dxa"/>
            <w:shd w:val="clear" w:color="auto" w:fill="auto"/>
          </w:tcPr>
          <w:p w14:paraId="570558D9"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6c:</w:t>
            </w:r>
          </w:p>
        </w:tc>
        <w:tc>
          <w:tcPr>
            <w:tcW w:w="7605" w:type="dxa"/>
            <w:gridSpan w:val="2"/>
            <w:shd w:val="clear" w:color="auto" w:fill="auto"/>
            <w:vAlign w:val="center"/>
          </w:tcPr>
          <w:p w14:paraId="032E5A6C" w14:textId="6638D605"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medido los parámetros fundamentales del equipo (alimentaciones y frecuencias patrón, entre otros).</w:t>
            </w:r>
          </w:p>
        </w:tc>
        <w:tc>
          <w:tcPr>
            <w:tcW w:w="894" w:type="dxa"/>
            <w:shd w:val="clear" w:color="auto" w:fill="auto"/>
            <w:vAlign w:val="center"/>
          </w:tcPr>
          <w:p w14:paraId="244F8FB1" w14:textId="57237D84"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11,1%</w:t>
            </w:r>
          </w:p>
        </w:tc>
      </w:tr>
      <w:tr w:rsidR="009C75C2" w:rsidRPr="009C75C2" w14:paraId="37B2F517" w14:textId="77777777" w:rsidTr="00427970">
        <w:tc>
          <w:tcPr>
            <w:tcW w:w="562" w:type="dxa"/>
            <w:shd w:val="clear" w:color="auto" w:fill="auto"/>
          </w:tcPr>
          <w:p w14:paraId="3E770E1A"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lastRenderedPageBreak/>
              <w:t>6d:</w:t>
            </w:r>
          </w:p>
        </w:tc>
        <w:tc>
          <w:tcPr>
            <w:tcW w:w="7605" w:type="dxa"/>
            <w:gridSpan w:val="2"/>
            <w:shd w:val="clear" w:color="auto" w:fill="auto"/>
            <w:vAlign w:val="center"/>
          </w:tcPr>
          <w:p w14:paraId="7864CDDD" w14:textId="14F40A89"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comparado las medidas obtenidas con la documentación técnica.</w:t>
            </w:r>
          </w:p>
        </w:tc>
        <w:tc>
          <w:tcPr>
            <w:tcW w:w="894" w:type="dxa"/>
            <w:shd w:val="clear" w:color="auto" w:fill="auto"/>
            <w:vAlign w:val="center"/>
          </w:tcPr>
          <w:p w14:paraId="4E3A8FFE" w14:textId="5A10A93B"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11,1%</w:t>
            </w:r>
          </w:p>
        </w:tc>
      </w:tr>
      <w:tr w:rsidR="009C75C2" w:rsidRPr="009C75C2" w14:paraId="437EB474" w14:textId="77777777" w:rsidTr="00427970">
        <w:tc>
          <w:tcPr>
            <w:tcW w:w="562" w:type="dxa"/>
            <w:shd w:val="clear" w:color="auto" w:fill="auto"/>
          </w:tcPr>
          <w:p w14:paraId="677149D2"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6e:</w:t>
            </w:r>
          </w:p>
        </w:tc>
        <w:tc>
          <w:tcPr>
            <w:tcW w:w="7605" w:type="dxa"/>
            <w:gridSpan w:val="2"/>
            <w:shd w:val="clear" w:color="auto" w:fill="auto"/>
            <w:vAlign w:val="center"/>
          </w:tcPr>
          <w:p w14:paraId="0029EEA9" w14:textId="3F092498"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determinado los puntos críticos de funcionamiento del equipo y la necesidad de actualización.</w:t>
            </w:r>
          </w:p>
        </w:tc>
        <w:tc>
          <w:tcPr>
            <w:tcW w:w="894" w:type="dxa"/>
            <w:shd w:val="clear" w:color="auto" w:fill="auto"/>
            <w:vAlign w:val="center"/>
          </w:tcPr>
          <w:p w14:paraId="63B5760D" w14:textId="5CCD755F"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11,1%</w:t>
            </w:r>
          </w:p>
        </w:tc>
      </w:tr>
      <w:tr w:rsidR="009C75C2" w:rsidRPr="009C75C2" w14:paraId="2F8B91C5" w14:textId="77777777" w:rsidTr="00427970">
        <w:tc>
          <w:tcPr>
            <w:tcW w:w="562" w:type="dxa"/>
            <w:shd w:val="clear" w:color="auto" w:fill="auto"/>
          </w:tcPr>
          <w:p w14:paraId="6EDDA54C"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6f:</w:t>
            </w:r>
          </w:p>
        </w:tc>
        <w:tc>
          <w:tcPr>
            <w:tcW w:w="7605" w:type="dxa"/>
            <w:gridSpan w:val="2"/>
            <w:shd w:val="clear" w:color="auto" w:fill="auto"/>
            <w:vAlign w:val="center"/>
          </w:tcPr>
          <w:p w14:paraId="481B48AC" w14:textId="5B34A88C"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 actualizado el programa o el firmware del equipo, siguiendo el procedimiento establecido.</w:t>
            </w:r>
          </w:p>
        </w:tc>
        <w:tc>
          <w:tcPr>
            <w:tcW w:w="894" w:type="dxa"/>
            <w:shd w:val="clear" w:color="auto" w:fill="auto"/>
            <w:vAlign w:val="center"/>
          </w:tcPr>
          <w:p w14:paraId="59BFD642" w14:textId="158156C0"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11,1%</w:t>
            </w:r>
          </w:p>
        </w:tc>
      </w:tr>
      <w:tr w:rsidR="009C75C2" w:rsidRPr="009C75C2" w14:paraId="20BBFA72" w14:textId="77777777" w:rsidTr="00427970">
        <w:tc>
          <w:tcPr>
            <w:tcW w:w="562" w:type="dxa"/>
            <w:shd w:val="clear" w:color="auto" w:fill="auto"/>
          </w:tcPr>
          <w:p w14:paraId="18640CB5" w14:textId="77777777"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6g:</w:t>
            </w:r>
          </w:p>
        </w:tc>
        <w:tc>
          <w:tcPr>
            <w:tcW w:w="7605" w:type="dxa"/>
            <w:gridSpan w:val="2"/>
            <w:shd w:val="clear" w:color="auto" w:fill="auto"/>
            <w:vAlign w:val="center"/>
          </w:tcPr>
          <w:p w14:paraId="514842EF" w14:textId="58C1E78D"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determinado los ajustes que hay que realizar y/o los componentes que hay que sustituir.</w:t>
            </w:r>
          </w:p>
        </w:tc>
        <w:tc>
          <w:tcPr>
            <w:tcW w:w="894" w:type="dxa"/>
            <w:shd w:val="clear" w:color="auto" w:fill="auto"/>
            <w:vAlign w:val="center"/>
          </w:tcPr>
          <w:p w14:paraId="5C3CBA17" w14:textId="5177FEF7"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11,1%</w:t>
            </w:r>
          </w:p>
        </w:tc>
      </w:tr>
      <w:tr w:rsidR="009C75C2" w:rsidRPr="009C75C2" w14:paraId="7B49BE13" w14:textId="77777777" w:rsidTr="00427970">
        <w:tc>
          <w:tcPr>
            <w:tcW w:w="562" w:type="dxa"/>
            <w:shd w:val="clear" w:color="auto" w:fill="auto"/>
          </w:tcPr>
          <w:p w14:paraId="726CF4DA" w14:textId="3790A0B3"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6h:</w:t>
            </w:r>
          </w:p>
        </w:tc>
        <w:tc>
          <w:tcPr>
            <w:tcW w:w="7605" w:type="dxa"/>
            <w:gridSpan w:val="2"/>
            <w:shd w:val="clear" w:color="auto" w:fill="auto"/>
            <w:vAlign w:val="center"/>
          </w:tcPr>
          <w:p w14:paraId="58FA4701" w14:textId="16AA8B90"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sustituido los elementos siguiendo las instrucciones del manual de servicio.</w:t>
            </w:r>
          </w:p>
        </w:tc>
        <w:tc>
          <w:tcPr>
            <w:tcW w:w="894" w:type="dxa"/>
            <w:shd w:val="clear" w:color="auto" w:fill="auto"/>
            <w:vAlign w:val="center"/>
          </w:tcPr>
          <w:p w14:paraId="1482DC4A" w14:textId="1E534578"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11,1%</w:t>
            </w:r>
          </w:p>
        </w:tc>
      </w:tr>
      <w:tr w:rsidR="009C75C2" w:rsidRPr="009C75C2" w14:paraId="699CCBC1" w14:textId="77777777" w:rsidTr="00427970">
        <w:tc>
          <w:tcPr>
            <w:tcW w:w="562" w:type="dxa"/>
            <w:shd w:val="clear" w:color="auto" w:fill="auto"/>
          </w:tcPr>
          <w:p w14:paraId="6FFD7763" w14:textId="61F72D29" w:rsidR="003E1E5F" w:rsidRPr="009C75C2" w:rsidRDefault="003E1E5F" w:rsidP="003E1E5F">
            <w:pPr>
              <w:pStyle w:val="Prrafodelista"/>
              <w:spacing w:before="120" w:after="120"/>
              <w:ind w:left="0"/>
              <w:contextualSpacing w:val="0"/>
              <w:rPr>
                <w:rFonts w:ascii="Arial" w:hAnsi="Arial" w:cs="Arial"/>
              </w:rPr>
            </w:pPr>
            <w:r w:rsidRPr="009C75C2">
              <w:rPr>
                <w:rFonts w:ascii="Arial" w:hAnsi="Arial" w:cs="Arial"/>
              </w:rPr>
              <w:t>6i:</w:t>
            </w:r>
          </w:p>
        </w:tc>
        <w:tc>
          <w:tcPr>
            <w:tcW w:w="7605" w:type="dxa"/>
            <w:gridSpan w:val="2"/>
            <w:shd w:val="clear" w:color="auto" w:fill="auto"/>
            <w:vAlign w:val="center"/>
          </w:tcPr>
          <w:p w14:paraId="69DA0D92" w14:textId="18D12C3B" w:rsidR="003E1E5F" w:rsidRPr="009C75C2" w:rsidRDefault="003E1E5F" w:rsidP="003E1E5F">
            <w:pPr>
              <w:pStyle w:val="Prrafodelista"/>
              <w:spacing w:before="120" w:after="120"/>
              <w:ind w:left="0"/>
              <w:contextualSpacing w:val="0"/>
              <w:jc w:val="both"/>
              <w:rPr>
                <w:rFonts w:ascii="Arial" w:hAnsi="Arial" w:cs="Arial"/>
              </w:rPr>
            </w:pPr>
            <w:r w:rsidRPr="009C75C2">
              <w:rPr>
                <w:rFonts w:ascii="Arial" w:hAnsi="Arial" w:cs="Arial"/>
              </w:rPr>
              <w:t>Se han realizado las pruebas y ajustes necesarios, siguiendo lo especificado en la documentación técnica.</w:t>
            </w:r>
          </w:p>
        </w:tc>
        <w:tc>
          <w:tcPr>
            <w:tcW w:w="894" w:type="dxa"/>
            <w:shd w:val="clear" w:color="auto" w:fill="auto"/>
            <w:vAlign w:val="center"/>
          </w:tcPr>
          <w:p w14:paraId="6D477693" w14:textId="1DDF7899" w:rsidR="003E1E5F" w:rsidRPr="009C75C2" w:rsidRDefault="003E1E5F" w:rsidP="003E1E5F">
            <w:pPr>
              <w:pStyle w:val="Prrafodelista"/>
              <w:spacing w:before="120" w:after="120"/>
              <w:ind w:left="0"/>
              <w:contextualSpacing w:val="0"/>
              <w:jc w:val="center"/>
              <w:rPr>
                <w:rFonts w:ascii="Arial" w:hAnsi="Arial" w:cs="Arial"/>
                <w:bCs/>
              </w:rPr>
            </w:pPr>
            <w:r w:rsidRPr="009C75C2">
              <w:rPr>
                <w:rFonts w:ascii="Arial" w:hAnsi="Arial" w:cs="Arial"/>
                <w:bCs/>
              </w:rPr>
              <w:t>11,1%</w:t>
            </w:r>
          </w:p>
        </w:tc>
      </w:tr>
    </w:tbl>
    <w:p w14:paraId="1E135AF3" w14:textId="77777777" w:rsidR="003E1E5F" w:rsidRPr="009C75C2" w:rsidRDefault="003E1E5F" w:rsidP="003E1E5F">
      <w:pPr>
        <w:pStyle w:val="Ttulo3"/>
        <w:numPr>
          <w:ilvl w:val="0"/>
          <w:numId w:val="0"/>
        </w:numPr>
        <w:spacing w:before="120" w:after="120" w:line="240" w:lineRule="auto"/>
        <w:ind w:left="720"/>
        <w:jc w:val="both"/>
        <w:rPr>
          <w:rFonts w:ascii="Arial" w:hAnsi="Arial" w:cs="Arial"/>
          <w:b/>
          <w:color w:val="auto"/>
          <w:sz w:val="22"/>
          <w:szCs w:val="22"/>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3E1E5F" w:rsidRPr="009C75C2" w14:paraId="31412423" w14:textId="77777777" w:rsidTr="00557CD0">
        <w:trPr>
          <w:tblHeader/>
        </w:trPr>
        <w:tc>
          <w:tcPr>
            <w:tcW w:w="7273" w:type="dxa"/>
            <w:gridSpan w:val="2"/>
            <w:shd w:val="clear" w:color="auto" w:fill="FFC000" w:themeFill="accent4"/>
            <w:vAlign w:val="center"/>
          </w:tcPr>
          <w:p w14:paraId="64ACB57A" w14:textId="24F4D5D8" w:rsidR="003E1E5F" w:rsidRPr="009C75C2" w:rsidRDefault="003E1E5F" w:rsidP="00557CD0">
            <w:pPr>
              <w:pStyle w:val="Prrafodelista"/>
              <w:spacing w:before="120" w:after="120"/>
              <w:ind w:left="0"/>
              <w:contextualSpacing w:val="0"/>
              <w:jc w:val="center"/>
              <w:rPr>
                <w:rFonts w:ascii="Arial" w:hAnsi="Arial" w:cs="Arial"/>
                <w:b/>
                <w:bCs/>
              </w:rPr>
            </w:pPr>
            <w:r w:rsidRPr="009C75C2">
              <w:rPr>
                <w:rFonts w:ascii="Arial" w:hAnsi="Arial" w:cs="Arial"/>
                <w:b/>
                <w:bCs/>
              </w:rPr>
              <w:t>Resultado de Aprendizaje (RA7)</w:t>
            </w:r>
          </w:p>
        </w:tc>
        <w:tc>
          <w:tcPr>
            <w:tcW w:w="1788" w:type="dxa"/>
            <w:gridSpan w:val="2"/>
            <w:shd w:val="clear" w:color="auto" w:fill="FFC000" w:themeFill="accent4"/>
            <w:vAlign w:val="center"/>
          </w:tcPr>
          <w:p w14:paraId="50BB01CE" w14:textId="77777777" w:rsidR="003E1E5F" w:rsidRPr="009C75C2" w:rsidRDefault="003E1E5F" w:rsidP="00557CD0">
            <w:pPr>
              <w:pStyle w:val="Prrafodelista"/>
              <w:spacing w:before="120" w:after="120"/>
              <w:ind w:left="0"/>
              <w:contextualSpacing w:val="0"/>
              <w:jc w:val="center"/>
              <w:rPr>
                <w:rFonts w:ascii="Arial" w:hAnsi="Arial" w:cs="Arial"/>
                <w:b/>
                <w:bCs/>
              </w:rPr>
            </w:pPr>
            <w:r w:rsidRPr="009C75C2">
              <w:rPr>
                <w:rFonts w:ascii="Arial" w:hAnsi="Arial" w:cs="Arial"/>
                <w:b/>
                <w:bCs/>
              </w:rPr>
              <w:t>Ponderación % sobre el total de los RA</w:t>
            </w:r>
          </w:p>
        </w:tc>
      </w:tr>
      <w:tr w:rsidR="009C75C2" w:rsidRPr="009C75C2" w14:paraId="1B81471E" w14:textId="77777777" w:rsidTr="00557CD0">
        <w:trPr>
          <w:tblHeader/>
        </w:trPr>
        <w:tc>
          <w:tcPr>
            <w:tcW w:w="7273" w:type="dxa"/>
            <w:gridSpan w:val="2"/>
          </w:tcPr>
          <w:p w14:paraId="2B142690" w14:textId="209B45AA" w:rsidR="003E1E5F" w:rsidRPr="009C75C2" w:rsidRDefault="003E1E5F" w:rsidP="00557CD0">
            <w:pPr>
              <w:pStyle w:val="Prrafodelista"/>
              <w:spacing w:before="120" w:after="120"/>
              <w:ind w:left="0"/>
              <w:contextualSpacing w:val="0"/>
              <w:jc w:val="both"/>
              <w:rPr>
                <w:rStyle w:val="A10"/>
                <w:rFonts w:ascii="Arial" w:hAnsi="Arial" w:cs="Arial"/>
                <w:b/>
                <w:color w:val="auto"/>
                <w:sz w:val="22"/>
                <w:szCs w:val="22"/>
              </w:rPr>
            </w:pPr>
            <w:r w:rsidRPr="009C75C2">
              <w:rPr>
                <w:rFonts w:ascii="Arial" w:hAnsi="Arial" w:cs="Arial"/>
                <w:b/>
              </w:rPr>
              <w:t>Repara averías en equipos de visualización de vídeo, sustituyendo elementos y verificando el funcionamiento.</w:t>
            </w:r>
          </w:p>
        </w:tc>
        <w:tc>
          <w:tcPr>
            <w:tcW w:w="1788" w:type="dxa"/>
            <w:gridSpan w:val="2"/>
          </w:tcPr>
          <w:p w14:paraId="3F181F9B" w14:textId="5F63D39D" w:rsidR="003E1E5F" w:rsidRPr="009C75C2" w:rsidRDefault="003E1E5F" w:rsidP="00557CD0">
            <w:pPr>
              <w:pStyle w:val="Prrafodelista"/>
              <w:spacing w:before="120" w:after="120"/>
              <w:ind w:left="0"/>
              <w:contextualSpacing w:val="0"/>
              <w:jc w:val="both"/>
              <w:rPr>
                <w:rStyle w:val="A10"/>
                <w:rFonts w:ascii="Arial" w:hAnsi="Arial" w:cs="Arial"/>
                <w:b/>
                <w:color w:val="auto"/>
                <w:sz w:val="22"/>
                <w:szCs w:val="22"/>
              </w:rPr>
            </w:pPr>
            <w:r w:rsidRPr="009C75C2">
              <w:rPr>
                <w:rStyle w:val="A10"/>
                <w:rFonts w:ascii="Arial" w:hAnsi="Arial" w:cs="Arial"/>
                <w:b/>
                <w:color w:val="auto"/>
                <w:sz w:val="22"/>
                <w:szCs w:val="22"/>
              </w:rPr>
              <w:t xml:space="preserve">Ponderación del RA 14% </w:t>
            </w:r>
          </w:p>
        </w:tc>
      </w:tr>
      <w:tr w:rsidR="009C75C2" w:rsidRPr="009C75C2" w14:paraId="465093F3" w14:textId="77777777" w:rsidTr="00557CD0">
        <w:trPr>
          <w:tblHeader/>
        </w:trPr>
        <w:tc>
          <w:tcPr>
            <w:tcW w:w="8167" w:type="dxa"/>
            <w:gridSpan w:val="3"/>
            <w:shd w:val="clear" w:color="auto" w:fill="FFF2CC" w:themeFill="accent4" w:themeFillTint="33"/>
            <w:vAlign w:val="center"/>
          </w:tcPr>
          <w:p w14:paraId="4991FA27" w14:textId="77777777" w:rsidR="003E1E5F" w:rsidRPr="009C75C2" w:rsidRDefault="003E1E5F" w:rsidP="00557CD0">
            <w:pPr>
              <w:pStyle w:val="Prrafodelista"/>
              <w:spacing w:before="120" w:after="120"/>
              <w:ind w:left="0"/>
              <w:contextualSpacing w:val="0"/>
              <w:jc w:val="center"/>
              <w:rPr>
                <w:rFonts w:ascii="Arial" w:hAnsi="Arial" w:cs="Arial"/>
                <w:b/>
                <w:bCs/>
              </w:rPr>
            </w:pPr>
            <w:r w:rsidRPr="009C75C2">
              <w:rPr>
                <w:rFonts w:ascii="Arial" w:hAnsi="Arial" w:cs="Arial"/>
                <w:b/>
                <w:bCs/>
              </w:rPr>
              <w:t>Criterio de evaluación (Ce)</w:t>
            </w:r>
          </w:p>
        </w:tc>
        <w:tc>
          <w:tcPr>
            <w:tcW w:w="894" w:type="dxa"/>
            <w:shd w:val="clear" w:color="auto" w:fill="FFF2CC" w:themeFill="accent4" w:themeFillTint="33"/>
            <w:vAlign w:val="center"/>
          </w:tcPr>
          <w:p w14:paraId="0036831D" w14:textId="77777777" w:rsidR="003E1E5F" w:rsidRPr="009C75C2" w:rsidRDefault="003E1E5F" w:rsidP="00557CD0">
            <w:pPr>
              <w:pStyle w:val="Prrafodelista"/>
              <w:spacing w:before="120" w:after="120"/>
              <w:ind w:left="0"/>
              <w:contextualSpacing w:val="0"/>
              <w:jc w:val="center"/>
              <w:rPr>
                <w:rFonts w:ascii="Arial" w:hAnsi="Arial" w:cs="Arial"/>
                <w:b/>
                <w:bCs/>
              </w:rPr>
            </w:pPr>
            <w:r w:rsidRPr="009C75C2">
              <w:rPr>
                <w:rFonts w:ascii="Arial" w:hAnsi="Arial" w:cs="Arial"/>
                <w:b/>
                <w:bCs/>
              </w:rPr>
              <w:t>%Ce</w:t>
            </w:r>
          </w:p>
        </w:tc>
      </w:tr>
      <w:tr w:rsidR="009C75C2" w:rsidRPr="009C75C2" w14:paraId="2425EAFD" w14:textId="77777777" w:rsidTr="00557CD0">
        <w:tc>
          <w:tcPr>
            <w:tcW w:w="562" w:type="dxa"/>
            <w:shd w:val="clear" w:color="auto" w:fill="auto"/>
          </w:tcPr>
          <w:p w14:paraId="1C48B5C3" w14:textId="77777777" w:rsidR="003E1E5F" w:rsidRPr="009C75C2" w:rsidRDefault="003E1E5F" w:rsidP="00557CD0">
            <w:pPr>
              <w:pStyle w:val="Prrafodelista"/>
              <w:spacing w:before="120" w:after="120"/>
              <w:ind w:left="0"/>
              <w:contextualSpacing w:val="0"/>
              <w:rPr>
                <w:rFonts w:ascii="Arial" w:hAnsi="Arial" w:cs="Arial"/>
              </w:rPr>
            </w:pPr>
            <w:r w:rsidRPr="009C75C2">
              <w:rPr>
                <w:rFonts w:ascii="Arial" w:hAnsi="Arial" w:cs="Arial"/>
              </w:rPr>
              <w:t>1a:</w:t>
            </w:r>
          </w:p>
        </w:tc>
        <w:tc>
          <w:tcPr>
            <w:tcW w:w="7605" w:type="dxa"/>
            <w:gridSpan w:val="2"/>
            <w:shd w:val="clear" w:color="auto" w:fill="auto"/>
            <w:vAlign w:val="center"/>
          </w:tcPr>
          <w:p w14:paraId="2C71AB98" w14:textId="56714AEF" w:rsidR="003E1E5F" w:rsidRPr="009C75C2" w:rsidRDefault="003E1E5F" w:rsidP="00557CD0">
            <w:pPr>
              <w:pStyle w:val="Prrafodelista"/>
              <w:spacing w:before="120" w:after="120"/>
              <w:ind w:left="0"/>
              <w:contextualSpacing w:val="0"/>
              <w:jc w:val="both"/>
              <w:rPr>
                <w:rFonts w:ascii="Arial" w:hAnsi="Arial" w:cs="Arial"/>
              </w:rPr>
            </w:pPr>
            <w:r w:rsidRPr="009C75C2">
              <w:rPr>
                <w:rFonts w:ascii="Arial" w:hAnsi="Arial" w:cs="Arial"/>
              </w:rPr>
              <w:t>Se han identificado los síntomas de la avería, caracterizándola por los efectos que produce (ausencia de imagen y/o sonido, distorsiones, visualización errónea de imágenes y fallos en los procesos de señal, entre otros).</w:t>
            </w:r>
          </w:p>
        </w:tc>
        <w:tc>
          <w:tcPr>
            <w:tcW w:w="894" w:type="dxa"/>
            <w:shd w:val="clear" w:color="auto" w:fill="auto"/>
            <w:vAlign w:val="center"/>
          </w:tcPr>
          <w:p w14:paraId="1FD0B113" w14:textId="77777777" w:rsidR="003E1E5F" w:rsidRPr="009C75C2" w:rsidRDefault="003E1E5F" w:rsidP="00557CD0">
            <w:pPr>
              <w:pStyle w:val="Prrafodelista"/>
              <w:spacing w:before="120" w:after="120"/>
              <w:ind w:left="0"/>
              <w:contextualSpacing w:val="0"/>
              <w:jc w:val="center"/>
              <w:rPr>
                <w:rFonts w:ascii="Arial" w:hAnsi="Arial" w:cs="Arial"/>
                <w:bCs/>
              </w:rPr>
            </w:pPr>
            <w:r w:rsidRPr="009C75C2">
              <w:rPr>
                <w:rFonts w:ascii="Arial" w:hAnsi="Arial" w:cs="Arial"/>
                <w:bCs/>
              </w:rPr>
              <w:t>17%</w:t>
            </w:r>
          </w:p>
        </w:tc>
      </w:tr>
      <w:tr w:rsidR="009C75C2" w:rsidRPr="009C75C2" w14:paraId="67F681AD" w14:textId="77777777" w:rsidTr="00557CD0">
        <w:tc>
          <w:tcPr>
            <w:tcW w:w="562" w:type="dxa"/>
            <w:shd w:val="clear" w:color="auto" w:fill="auto"/>
          </w:tcPr>
          <w:p w14:paraId="5DB4B184" w14:textId="77777777" w:rsidR="003E1E5F" w:rsidRPr="009C75C2" w:rsidRDefault="003E1E5F" w:rsidP="00557CD0">
            <w:pPr>
              <w:pStyle w:val="Prrafodelista"/>
              <w:spacing w:before="120" w:after="120"/>
              <w:ind w:left="0"/>
              <w:contextualSpacing w:val="0"/>
              <w:rPr>
                <w:rFonts w:ascii="Arial" w:hAnsi="Arial" w:cs="Arial"/>
              </w:rPr>
            </w:pPr>
            <w:r w:rsidRPr="009C75C2">
              <w:rPr>
                <w:rFonts w:ascii="Arial" w:hAnsi="Arial" w:cs="Arial"/>
              </w:rPr>
              <w:t>1b:</w:t>
            </w:r>
          </w:p>
        </w:tc>
        <w:tc>
          <w:tcPr>
            <w:tcW w:w="7605" w:type="dxa"/>
            <w:gridSpan w:val="2"/>
            <w:shd w:val="clear" w:color="auto" w:fill="auto"/>
            <w:vAlign w:val="center"/>
          </w:tcPr>
          <w:p w14:paraId="780B0B56" w14:textId="2D66D12F" w:rsidR="003E1E5F" w:rsidRPr="009C75C2" w:rsidRDefault="003E1E5F" w:rsidP="00557CD0">
            <w:pPr>
              <w:pStyle w:val="Prrafodelista"/>
              <w:spacing w:before="120" w:after="120"/>
              <w:ind w:left="0"/>
              <w:contextualSpacing w:val="0"/>
              <w:jc w:val="both"/>
              <w:rPr>
                <w:rFonts w:ascii="Arial" w:hAnsi="Arial" w:cs="Arial"/>
              </w:rPr>
            </w:pPr>
            <w:r w:rsidRPr="009C75C2">
              <w:rPr>
                <w:rFonts w:ascii="Arial" w:hAnsi="Arial" w:cs="Arial"/>
              </w:rPr>
              <w:t>Se han propuesto hipótesis de las causas que pueden producir la avería, relacionándola con los síntomas que presenta el equipo.</w:t>
            </w:r>
          </w:p>
        </w:tc>
        <w:tc>
          <w:tcPr>
            <w:tcW w:w="894" w:type="dxa"/>
            <w:shd w:val="clear" w:color="auto" w:fill="auto"/>
            <w:vAlign w:val="center"/>
          </w:tcPr>
          <w:p w14:paraId="5ABEE225" w14:textId="77777777" w:rsidR="003E1E5F" w:rsidRPr="009C75C2" w:rsidRDefault="003E1E5F" w:rsidP="00557CD0">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4EE5FC28" w14:textId="77777777" w:rsidTr="00557CD0">
        <w:tc>
          <w:tcPr>
            <w:tcW w:w="562" w:type="dxa"/>
            <w:shd w:val="clear" w:color="auto" w:fill="auto"/>
          </w:tcPr>
          <w:p w14:paraId="76D9BAB0" w14:textId="77777777" w:rsidR="003E1E5F" w:rsidRPr="009C75C2" w:rsidRDefault="003E1E5F" w:rsidP="00557CD0">
            <w:pPr>
              <w:pStyle w:val="Prrafodelista"/>
              <w:spacing w:before="120" w:after="120"/>
              <w:ind w:left="0"/>
              <w:contextualSpacing w:val="0"/>
              <w:rPr>
                <w:rFonts w:ascii="Arial" w:hAnsi="Arial" w:cs="Arial"/>
              </w:rPr>
            </w:pPr>
            <w:r w:rsidRPr="009C75C2">
              <w:rPr>
                <w:rFonts w:ascii="Arial" w:hAnsi="Arial" w:cs="Arial"/>
              </w:rPr>
              <w:t>1c:</w:t>
            </w:r>
          </w:p>
        </w:tc>
        <w:tc>
          <w:tcPr>
            <w:tcW w:w="7605" w:type="dxa"/>
            <w:gridSpan w:val="2"/>
            <w:shd w:val="clear" w:color="auto" w:fill="auto"/>
            <w:vAlign w:val="center"/>
          </w:tcPr>
          <w:p w14:paraId="19DBE0E9" w14:textId="60FDFFE8" w:rsidR="003E1E5F" w:rsidRPr="009C75C2" w:rsidRDefault="003E1E5F" w:rsidP="00557CD0">
            <w:pPr>
              <w:pStyle w:val="Prrafodelista"/>
              <w:spacing w:before="120" w:after="120"/>
              <w:ind w:left="0"/>
              <w:contextualSpacing w:val="0"/>
              <w:jc w:val="both"/>
              <w:rPr>
                <w:rFonts w:ascii="Arial" w:hAnsi="Arial" w:cs="Arial"/>
              </w:rPr>
            </w:pPr>
            <w:r w:rsidRPr="009C75C2">
              <w:rPr>
                <w:rFonts w:ascii="Arial" w:hAnsi="Arial" w:cs="Arial"/>
              </w:rPr>
              <w:t>Se han analizado los riesgos asociados a las operaciones de localización y reparación de la avería (altas tensiones y descargas electrostáticas, entre otras).</w:t>
            </w:r>
          </w:p>
        </w:tc>
        <w:tc>
          <w:tcPr>
            <w:tcW w:w="894" w:type="dxa"/>
            <w:shd w:val="clear" w:color="auto" w:fill="auto"/>
            <w:vAlign w:val="center"/>
          </w:tcPr>
          <w:p w14:paraId="234FFE92" w14:textId="77777777" w:rsidR="003E1E5F" w:rsidRPr="009C75C2" w:rsidRDefault="003E1E5F" w:rsidP="00557CD0">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17808D25" w14:textId="77777777" w:rsidTr="00557CD0">
        <w:tc>
          <w:tcPr>
            <w:tcW w:w="562" w:type="dxa"/>
            <w:shd w:val="clear" w:color="auto" w:fill="auto"/>
          </w:tcPr>
          <w:p w14:paraId="6807718E" w14:textId="77777777" w:rsidR="003E1E5F" w:rsidRPr="009C75C2" w:rsidRDefault="003E1E5F" w:rsidP="00557CD0">
            <w:pPr>
              <w:pStyle w:val="Prrafodelista"/>
              <w:spacing w:before="120" w:after="120"/>
              <w:ind w:left="0"/>
              <w:contextualSpacing w:val="0"/>
              <w:rPr>
                <w:rFonts w:ascii="Arial" w:hAnsi="Arial" w:cs="Arial"/>
              </w:rPr>
            </w:pPr>
            <w:r w:rsidRPr="009C75C2">
              <w:rPr>
                <w:rFonts w:ascii="Arial" w:hAnsi="Arial" w:cs="Arial"/>
              </w:rPr>
              <w:t>1d:</w:t>
            </w:r>
          </w:p>
        </w:tc>
        <w:tc>
          <w:tcPr>
            <w:tcW w:w="7605" w:type="dxa"/>
            <w:gridSpan w:val="2"/>
            <w:shd w:val="clear" w:color="auto" w:fill="auto"/>
            <w:vAlign w:val="center"/>
          </w:tcPr>
          <w:p w14:paraId="009C4B6D" w14:textId="4A1BD535" w:rsidR="003E1E5F" w:rsidRPr="009C75C2" w:rsidRDefault="003E1E5F" w:rsidP="00557CD0">
            <w:pPr>
              <w:pStyle w:val="Prrafodelista"/>
              <w:spacing w:before="120" w:after="120"/>
              <w:ind w:left="0"/>
              <w:contextualSpacing w:val="0"/>
              <w:jc w:val="both"/>
              <w:rPr>
                <w:rFonts w:ascii="Arial" w:hAnsi="Arial" w:cs="Arial"/>
              </w:rPr>
            </w:pPr>
            <w:r w:rsidRPr="009C75C2">
              <w:rPr>
                <w:rFonts w:ascii="Arial" w:hAnsi="Arial" w:cs="Arial"/>
              </w:rPr>
              <w:t>Se ha definido el procedimiento de intervención para la sustitución y reparación de elementos.</w:t>
            </w:r>
          </w:p>
        </w:tc>
        <w:tc>
          <w:tcPr>
            <w:tcW w:w="894" w:type="dxa"/>
            <w:shd w:val="clear" w:color="auto" w:fill="auto"/>
            <w:vAlign w:val="center"/>
          </w:tcPr>
          <w:p w14:paraId="07064B39" w14:textId="77777777" w:rsidR="003E1E5F" w:rsidRPr="009C75C2" w:rsidRDefault="003E1E5F" w:rsidP="00557CD0">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660C43DA" w14:textId="77777777" w:rsidTr="00557CD0">
        <w:tc>
          <w:tcPr>
            <w:tcW w:w="562" w:type="dxa"/>
            <w:shd w:val="clear" w:color="auto" w:fill="auto"/>
          </w:tcPr>
          <w:p w14:paraId="39B395B4" w14:textId="77777777" w:rsidR="003E1E5F" w:rsidRPr="009C75C2" w:rsidRDefault="003E1E5F" w:rsidP="00557CD0">
            <w:pPr>
              <w:pStyle w:val="Prrafodelista"/>
              <w:spacing w:before="120" w:after="120"/>
              <w:ind w:left="0"/>
              <w:contextualSpacing w:val="0"/>
              <w:rPr>
                <w:rFonts w:ascii="Arial" w:hAnsi="Arial" w:cs="Arial"/>
              </w:rPr>
            </w:pPr>
            <w:r w:rsidRPr="009C75C2">
              <w:rPr>
                <w:rFonts w:ascii="Arial" w:hAnsi="Arial" w:cs="Arial"/>
              </w:rPr>
              <w:t>1e:</w:t>
            </w:r>
          </w:p>
        </w:tc>
        <w:tc>
          <w:tcPr>
            <w:tcW w:w="7605" w:type="dxa"/>
            <w:gridSpan w:val="2"/>
            <w:shd w:val="clear" w:color="auto" w:fill="auto"/>
            <w:vAlign w:val="center"/>
          </w:tcPr>
          <w:p w14:paraId="3982E0A3" w14:textId="1EDE3A80" w:rsidR="003E1E5F" w:rsidRPr="009C75C2" w:rsidRDefault="003E1E5F" w:rsidP="00557CD0">
            <w:pPr>
              <w:pStyle w:val="Prrafodelista"/>
              <w:spacing w:before="120" w:after="120"/>
              <w:ind w:left="0"/>
              <w:contextualSpacing w:val="0"/>
              <w:jc w:val="both"/>
              <w:rPr>
                <w:rFonts w:ascii="Arial" w:hAnsi="Arial" w:cs="Arial"/>
              </w:rPr>
            </w:pPr>
            <w:r w:rsidRPr="009C75C2">
              <w:rPr>
                <w:rFonts w:ascii="Arial" w:hAnsi="Arial" w:cs="Arial"/>
              </w:rPr>
              <w:t>Se ha sustituido el elemento o componente responsable de la avería, en las condiciones de calidad y seguridad establecidas.</w:t>
            </w:r>
          </w:p>
        </w:tc>
        <w:tc>
          <w:tcPr>
            <w:tcW w:w="894" w:type="dxa"/>
            <w:shd w:val="clear" w:color="auto" w:fill="auto"/>
            <w:vAlign w:val="center"/>
          </w:tcPr>
          <w:p w14:paraId="6CF09EE2" w14:textId="77777777" w:rsidR="003E1E5F" w:rsidRPr="009C75C2" w:rsidRDefault="003E1E5F" w:rsidP="00557CD0">
            <w:pPr>
              <w:pStyle w:val="Prrafodelista"/>
              <w:spacing w:before="120" w:after="120"/>
              <w:ind w:left="0"/>
              <w:contextualSpacing w:val="0"/>
              <w:jc w:val="center"/>
              <w:rPr>
                <w:rFonts w:ascii="Arial" w:hAnsi="Arial" w:cs="Arial"/>
                <w:bCs/>
              </w:rPr>
            </w:pPr>
            <w:r w:rsidRPr="009C75C2">
              <w:rPr>
                <w:rFonts w:ascii="Arial" w:hAnsi="Arial" w:cs="Arial"/>
                <w:bCs/>
              </w:rPr>
              <w:t>16,6%</w:t>
            </w:r>
          </w:p>
        </w:tc>
      </w:tr>
      <w:tr w:rsidR="009C75C2" w:rsidRPr="009C75C2" w14:paraId="3C1AB85E" w14:textId="77777777" w:rsidTr="00557CD0">
        <w:tc>
          <w:tcPr>
            <w:tcW w:w="562" w:type="dxa"/>
            <w:shd w:val="clear" w:color="auto" w:fill="auto"/>
          </w:tcPr>
          <w:p w14:paraId="7F93F6DB" w14:textId="77777777" w:rsidR="003E1E5F" w:rsidRPr="009C75C2" w:rsidRDefault="003E1E5F" w:rsidP="00557CD0">
            <w:pPr>
              <w:pStyle w:val="Prrafodelista"/>
              <w:spacing w:before="120" w:after="120"/>
              <w:ind w:left="0"/>
              <w:contextualSpacing w:val="0"/>
              <w:rPr>
                <w:rFonts w:ascii="Arial" w:hAnsi="Arial" w:cs="Arial"/>
              </w:rPr>
            </w:pPr>
            <w:r w:rsidRPr="009C75C2">
              <w:rPr>
                <w:rFonts w:ascii="Arial" w:hAnsi="Arial" w:cs="Arial"/>
              </w:rPr>
              <w:lastRenderedPageBreak/>
              <w:t>1f:</w:t>
            </w:r>
          </w:p>
        </w:tc>
        <w:tc>
          <w:tcPr>
            <w:tcW w:w="7605" w:type="dxa"/>
            <w:gridSpan w:val="2"/>
            <w:shd w:val="clear" w:color="auto" w:fill="auto"/>
            <w:vAlign w:val="center"/>
          </w:tcPr>
          <w:p w14:paraId="6A7228A4" w14:textId="1A50CBDA" w:rsidR="003E1E5F" w:rsidRPr="009C75C2" w:rsidRDefault="003E1E5F" w:rsidP="00557CD0">
            <w:pPr>
              <w:pStyle w:val="Prrafodelista"/>
              <w:spacing w:before="120" w:after="120"/>
              <w:ind w:left="0"/>
              <w:contextualSpacing w:val="0"/>
              <w:jc w:val="both"/>
              <w:rPr>
                <w:rFonts w:ascii="Arial" w:hAnsi="Arial" w:cs="Arial"/>
              </w:rPr>
            </w:pPr>
            <w:r w:rsidRPr="009C75C2">
              <w:rPr>
                <w:rFonts w:ascii="Arial" w:hAnsi="Arial" w:cs="Arial"/>
              </w:rPr>
              <w:t>Se han realizado las pruebas y ajustes necesarios tras la reparación, siguiendo las instrucciones de la documentación técnica.</w:t>
            </w:r>
          </w:p>
        </w:tc>
        <w:tc>
          <w:tcPr>
            <w:tcW w:w="894" w:type="dxa"/>
            <w:shd w:val="clear" w:color="auto" w:fill="auto"/>
            <w:vAlign w:val="center"/>
          </w:tcPr>
          <w:p w14:paraId="388E09CC" w14:textId="77777777" w:rsidR="003E1E5F" w:rsidRPr="009C75C2" w:rsidRDefault="003E1E5F" w:rsidP="00557CD0">
            <w:pPr>
              <w:pStyle w:val="Prrafodelista"/>
              <w:spacing w:before="120" w:after="120"/>
              <w:ind w:left="0"/>
              <w:contextualSpacing w:val="0"/>
              <w:jc w:val="center"/>
              <w:rPr>
                <w:rFonts w:ascii="Arial" w:hAnsi="Arial" w:cs="Arial"/>
                <w:bCs/>
              </w:rPr>
            </w:pPr>
            <w:r w:rsidRPr="009C75C2">
              <w:rPr>
                <w:rFonts w:ascii="Arial" w:hAnsi="Arial" w:cs="Arial"/>
                <w:bCs/>
              </w:rPr>
              <w:t>16,6%</w:t>
            </w:r>
          </w:p>
        </w:tc>
      </w:tr>
    </w:tbl>
    <w:p w14:paraId="551DB7D3" w14:textId="77777777" w:rsidR="003E1E5F" w:rsidRPr="009C75C2" w:rsidRDefault="003E1E5F" w:rsidP="003E1E5F">
      <w:pPr>
        <w:rPr>
          <w:rFonts w:ascii="Arial" w:hAnsi="Arial" w:cs="Arial"/>
        </w:rPr>
      </w:pPr>
    </w:p>
    <w:p w14:paraId="12C05FFB" w14:textId="4DCDE18C" w:rsidR="00427970" w:rsidRDefault="00427970" w:rsidP="00427970">
      <w:pPr>
        <w:pStyle w:val="Ttulo3"/>
        <w:spacing w:before="120" w:after="120" w:line="240" w:lineRule="auto"/>
        <w:jc w:val="both"/>
        <w:rPr>
          <w:rFonts w:ascii="Arial" w:hAnsi="Arial" w:cs="Arial"/>
          <w:b/>
          <w:color w:val="002060"/>
          <w:sz w:val="22"/>
          <w:szCs w:val="22"/>
        </w:rPr>
      </w:pPr>
      <w:bookmarkStart w:id="32" w:name="_Toc211799064"/>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2"/>
    </w:p>
    <w:p w14:paraId="67AF6D59" w14:textId="77777777" w:rsidR="00084834" w:rsidRDefault="00084834" w:rsidP="00084834">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y proyecto intermodular”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5002E172"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198FC4C2" w14:textId="77777777" w:rsidR="00084834" w:rsidRPr="00C37C22" w:rsidRDefault="00084834" w:rsidP="00084834">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3B7C00FF"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F3F0B28" w14:textId="77777777" w:rsidR="00084834" w:rsidRPr="00C37C22" w:rsidRDefault="00084834" w:rsidP="00084834">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509BD32C" w14:textId="77777777" w:rsidR="00084834" w:rsidRPr="00C37C22" w:rsidRDefault="00084834" w:rsidP="00084834">
      <w:pPr>
        <w:pStyle w:val="Default"/>
        <w:numPr>
          <w:ilvl w:val="0"/>
          <w:numId w:val="27"/>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Pr>
          <w:bCs/>
        </w:rPr>
        <w:t xml:space="preserve"> </w:t>
      </w:r>
      <w:r>
        <w:rPr>
          <w:sz w:val="22"/>
          <w:szCs w:val="22"/>
        </w:rPr>
        <w:t>el centro de formación profesional, a criterio de la persona que ejerza la tutoría del grupo.</w:t>
      </w:r>
    </w:p>
    <w:p w14:paraId="0501306E" w14:textId="34DF83CE" w:rsidR="00084834" w:rsidRPr="00C37C22" w:rsidRDefault="00084834" w:rsidP="00084834">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 el Departamento de Electricidad y Electrónica determinará previo a la fecha de inicio de la Fase de Formación en Empresa (FFE)</w:t>
      </w:r>
      <w:r>
        <w:rPr>
          <w:rFonts w:ascii="Arial" w:hAnsi="Arial" w:cs="Arial"/>
          <w:b/>
        </w:rPr>
        <w:t>,</w:t>
      </w:r>
      <w:r w:rsidRPr="00C37C22">
        <w:rPr>
          <w:rFonts w:ascii="Arial" w:hAnsi="Arial" w:cs="Arial"/>
          <w:b/>
        </w:rPr>
        <w:t xml:space="preserv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754D162D" w14:textId="77777777" w:rsidR="00427970" w:rsidRPr="001070ED" w:rsidRDefault="00427970" w:rsidP="00427970">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7046DA92" w14:textId="77777777" w:rsidR="00ED63E4" w:rsidRPr="00257ED0" w:rsidRDefault="00ED63E4" w:rsidP="00ED63E4">
      <w:pPr>
        <w:spacing w:before="120" w:after="120" w:line="240" w:lineRule="auto"/>
        <w:ind w:firstLine="431"/>
        <w:jc w:val="both"/>
        <w:rPr>
          <w:rFonts w:ascii="Arial" w:hAnsi="Arial" w:cs="Arial"/>
        </w:rPr>
      </w:pPr>
      <w:r w:rsidRPr="00257ED0">
        <w:rPr>
          <w:rFonts w:ascii="Arial" w:hAnsi="Arial" w:cs="Arial"/>
        </w:rPr>
        <w:t>La fase de formación en empresas tendrá una duración de 565 horas, siendo las horas de formación para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ED63E4" w:rsidRPr="008B1183" w14:paraId="6601C531" w14:textId="77777777" w:rsidTr="00557CD0">
        <w:trPr>
          <w:tblHeader/>
          <w:jc w:val="center"/>
        </w:trPr>
        <w:tc>
          <w:tcPr>
            <w:tcW w:w="1271" w:type="dxa"/>
            <w:shd w:val="clear" w:color="auto" w:fill="FFC000" w:themeFill="accent4"/>
          </w:tcPr>
          <w:p w14:paraId="693BFB69" w14:textId="77777777" w:rsidR="00ED63E4" w:rsidRPr="008B1183" w:rsidRDefault="00ED63E4" w:rsidP="00557CD0">
            <w:pPr>
              <w:spacing w:before="120" w:after="120"/>
              <w:jc w:val="center"/>
              <w:rPr>
                <w:rFonts w:ascii="Arial" w:hAnsi="Arial" w:cs="Arial"/>
              </w:rPr>
            </w:pPr>
            <w:r>
              <w:rPr>
                <w:rFonts w:ascii="Arial" w:hAnsi="Arial" w:cs="Arial"/>
                <w:b/>
                <w:bCs/>
                <w:color w:val="000000" w:themeColor="text1"/>
              </w:rPr>
              <w:lastRenderedPageBreak/>
              <w:t>Curso</w:t>
            </w:r>
          </w:p>
        </w:tc>
        <w:tc>
          <w:tcPr>
            <w:tcW w:w="3260" w:type="dxa"/>
            <w:shd w:val="clear" w:color="auto" w:fill="FFC000" w:themeFill="accent4"/>
          </w:tcPr>
          <w:p w14:paraId="3D28EC65" w14:textId="77777777" w:rsidR="00ED63E4" w:rsidRPr="008B1183" w:rsidRDefault="00ED63E4" w:rsidP="00557CD0">
            <w:pPr>
              <w:spacing w:before="120" w:after="120"/>
              <w:jc w:val="center"/>
              <w:rPr>
                <w:rFonts w:ascii="Arial" w:hAnsi="Arial" w:cs="Arial"/>
              </w:rPr>
            </w:pPr>
            <w:r>
              <w:rPr>
                <w:rFonts w:ascii="Arial" w:hAnsi="Arial" w:cs="Arial"/>
                <w:b/>
                <w:bCs/>
                <w:color w:val="000000" w:themeColor="text1"/>
              </w:rPr>
              <w:t>Horas</w:t>
            </w:r>
          </w:p>
        </w:tc>
      </w:tr>
      <w:tr w:rsidR="00ED63E4" w:rsidRPr="008B1183" w14:paraId="51D908AC" w14:textId="77777777" w:rsidTr="00557CD0">
        <w:trPr>
          <w:trHeight w:val="332"/>
          <w:jc w:val="center"/>
        </w:trPr>
        <w:tc>
          <w:tcPr>
            <w:tcW w:w="1271" w:type="dxa"/>
          </w:tcPr>
          <w:p w14:paraId="6CF6D538" w14:textId="77777777" w:rsidR="00ED63E4" w:rsidRPr="001070ED" w:rsidRDefault="00ED63E4" w:rsidP="00557CD0">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545EBF2D" w14:textId="77777777" w:rsidR="00ED63E4" w:rsidRPr="008B1183" w:rsidRDefault="00ED63E4" w:rsidP="00557CD0">
            <w:pPr>
              <w:spacing w:before="120" w:after="120"/>
              <w:jc w:val="both"/>
              <w:rPr>
                <w:rFonts w:ascii="Arial" w:hAnsi="Arial" w:cs="Arial"/>
              </w:rPr>
            </w:pPr>
            <w:r>
              <w:rPr>
                <w:rFonts w:ascii="Arial" w:hAnsi="Arial" w:cs="Arial"/>
              </w:rPr>
              <w:t>180 horas.</w:t>
            </w:r>
          </w:p>
        </w:tc>
      </w:tr>
      <w:tr w:rsidR="00ED63E4" w:rsidRPr="008B1183" w14:paraId="0DE0080A" w14:textId="77777777" w:rsidTr="00557CD0">
        <w:trPr>
          <w:trHeight w:val="254"/>
          <w:jc w:val="center"/>
        </w:trPr>
        <w:tc>
          <w:tcPr>
            <w:tcW w:w="1271" w:type="dxa"/>
            <w:shd w:val="clear" w:color="auto" w:fill="FFF2CC" w:themeFill="accent4" w:themeFillTint="33"/>
          </w:tcPr>
          <w:p w14:paraId="0E2E9AD6" w14:textId="77777777" w:rsidR="00ED63E4" w:rsidRPr="001070ED" w:rsidRDefault="00ED63E4" w:rsidP="00557CD0">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2CF6A9E2" w14:textId="77777777" w:rsidR="00ED63E4" w:rsidRPr="00257ED0" w:rsidRDefault="00ED63E4" w:rsidP="00557CD0">
            <w:pPr>
              <w:spacing w:before="120" w:after="120"/>
              <w:jc w:val="both"/>
              <w:rPr>
                <w:rFonts w:ascii="Arial" w:hAnsi="Arial" w:cs="Arial"/>
              </w:rPr>
            </w:pPr>
            <w:r w:rsidRPr="00257ED0">
              <w:rPr>
                <w:rFonts w:ascii="Arial" w:hAnsi="Arial" w:cs="Arial"/>
              </w:rPr>
              <w:t>385 horas.</w:t>
            </w:r>
          </w:p>
        </w:tc>
      </w:tr>
    </w:tbl>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3" w:name="_Toc211799065"/>
      <w:r w:rsidRPr="008B1183">
        <w:rPr>
          <w:rFonts w:ascii="Arial" w:hAnsi="Arial" w:cs="Arial"/>
          <w:b/>
          <w:color w:val="002060"/>
          <w:sz w:val="22"/>
          <w:szCs w:val="22"/>
        </w:rPr>
        <w:t>Técnicas e Instrumentos de evaluación.</w:t>
      </w:r>
      <w:bookmarkEnd w:id="33"/>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4" w:name="_Toc211799066"/>
      <w:r w:rsidRPr="008B1183">
        <w:rPr>
          <w:rFonts w:ascii="Arial" w:hAnsi="Arial" w:cs="Arial"/>
          <w:b/>
          <w:color w:val="002060"/>
          <w:sz w:val="22"/>
          <w:szCs w:val="22"/>
        </w:rPr>
        <w:t>Obtención de la calificación final del módulo.</w:t>
      </w:r>
      <w:bookmarkEnd w:id="34"/>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(%Ce</w:t>
      </w:r>
      <w:r w:rsidRPr="008B1183">
        <w:rPr>
          <w:rFonts w:ascii="Arial" w:hAnsi="Arial" w:cs="Arial"/>
          <w:vertAlign w:val="subscript"/>
        </w:rPr>
        <w:t>i</w:t>
      </w:r>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lastRenderedPageBreak/>
              <w:t>Obtención de la calificación de cada Resultado de Aprendizaje.</w:t>
            </w:r>
          </w:p>
        </w:tc>
      </w:tr>
      <w:tr w:rsidR="005C41BD" w:rsidRPr="008B1183" w14:paraId="01C43851" w14:textId="77777777" w:rsidTr="00D77F6D">
        <w:trPr>
          <w:trHeight w:val="794"/>
        </w:trPr>
        <w:tc>
          <w:tcPr>
            <w:tcW w:w="3020" w:type="dxa"/>
          </w:tcPr>
          <w:p w14:paraId="5C7E1EB6" w14:textId="79D0691A" w:rsidR="005C41BD" w:rsidRPr="008B1183" w:rsidRDefault="005C41BD"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5294CA6B"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11</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101296CD"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6984A1CD"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4D5AB3B4"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21D67BE8"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72353FD3"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6</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5" w:name="_Toc211799067"/>
      <w:r w:rsidRPr="008B1183">
        <w:rPr>
          <w:rFonts w:ascii="Arial" w:hAnsi="Arial" w:cs="Arial"/>
          <w:b/>
          <w:color w:val="002060"/>
          <w:sz w:val="22"/>
          <w:szCs w:val="22"/>
        </w:rPr>
        <w:t>Mínimos exigibles para la superación del módulo.</w:t>
      </w:r>
      <w:bookmarkEnd w:id="35"/>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6" w:name="_Toc211799068"/>
      <w:r w:rsidRPr="008B1183">
        <w:rPr>
          <w:rFonts w:ascii="Arial" w:hAnsi="Arial" w:cs="Arial"/>
          <w:b/>
          <w:color w:val="002060"/>
          <w:sz w:val="22"/>
          <w:szCs w:val="22"/>
        </w:rPr>
        <w:t>Recuperación de pendientes.</w:t>
      </w:r>
      <w:bookmarkEnd w:id="36"/>
    </w:p>
    <w:p w14:paraId="5FC708BC" w14:textId="64F3DA16" w:rsidR="005C41BD" w:rsidRPr="008B1183" w:rsidRDefault="0022755C" w:rsidP="0022755C">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F44ED5" w:rsidRPr="008B1183" w14:paraId="21D07EC0" w14:textId="77777777" w:rsidTr="00F44ED5">
        <w:trPr>
          <w:trHeight w:val="354"/>
          <w:tblHeader/>
        </w:trPr>
        <w:tc>
          <w:tcPr>
            <w:tcW w:w="1431" w:type="dxa"/>
            <w:shd w:val="clear" w:color="auto" w:fill="FFC000" w:themeFill="accent4"/>
            <w:vAlign w:val="center"/>
          </w:tcPr>
          <w:p w14:paraId="300F9817"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614A7236"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639FC5F" w14:textId="4F87EE98" w:rsidR="00F44ED5" w:rsidRPr="008B1183" w:rsidRDefault="00F44ED5" w:rsidP="00F44ED5">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2993AFEA"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F44ED5" w:rsidRPr="008B1183" w14:paraId="7228843C" w14:textId="77777777" w:rsidTr="00F44ED5">
        <w:trPr>
          <w:trHeight w:val="514"/>
        </w:trPr>
        <w:tc>
          <w:tcPr>
            <w:tcW w:w="1431" w:type="dxa"/>
            <w:vAlign w:val="center"/>
          </w:tcPr>
          <w:p w14:paraId="569B3DF3"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1CA487F1" w14:textId="77777777" w:rsidR="00F44ED5" w:rsidRPr="008B1183" w:rsidRDefault="00F44ED5" w:rsidP="007C082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cortas a desarrollar sobre las tareas propuestas dentro del Plan de refuerzo y recuperación.</w:t>
            </w:r>
          </w:p>
        </w:tc>
        <w:tc>
          <w:tcPr>
            <w:tcW w:w="1666" w:type="dxa"/>
            <w:vAlign w:val="center"/>
          </w:tcPr>
          <w:p w14:paraId="6D577449" w14:textId="6B926EF3" w:rsidR="00F44ED5" w:rsidRPr="008B1183" w:rsidRDefault="00F44ED5" w:rsidP="00F44ED5">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F14F5DA"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10AC1A29" w14:textId="77777777" w:rsidTr="0022755C">
        <w:trPr>
          <w:trHeight w:val="902"/>
        </w:trPr>
        <w:tc>
          <w:tcPr>
            <w:tcW w:w="1431" w:type="dxa"/>
            <w:shd w:val="clear" w:color="auto" w:fill="FFF2CC" w:themeFill="accent4" w:themeFillTint="33"/>
            <w:vAlign w:val="center"/>
          </w:tcPr>
          <w:p w14:paraId="1765DC0C"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lastRenderedPageBreak/>
              <w:t>Práctico</w:t>
            </w:r>
          </w:p>
        </w:tc>
        <w:tc>
          <w:tcPr>
            <w:tcW w:w="5227" w:type="dxa"/>
            <w:shd w:val="clear" w:color="auto" w:fill="FFF2CC" w:themeFill="accent4" w:themeFillTint="33"/>
            <w:vAlign w:val="center"/>
          </w:tcPr>
          <w:p w14:paraId="39B781B7" w14:textId="2C6D43A4" w:rsidR="00F44ED5" w:rsidRPr="008B1183" w:rsidRDefault="00F44ED5" w:rsidP="00A97BFF">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Montaje o actividades experimentales. Esta prueba tendrá que alcanzar el mínimo de funcionamiento requerido.</w:t>
            </w:r>
          </w:p>
        </w:tc>
        <w:tc>
          <w:tcPr>
            <w:tcW w:w="1666" w:type="dxa"/>
            <w:shd w:val="clear" w:color="auto" w:fill="FFF2CC" w:themeFill="accent4" w:themeFillTint="33"/>
            <w:vAlign w:val="center"/>
          </w:tcPr>
          <w:p w14:paraId="7C6FFDF8" w14:textId="2140BA02"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6F6F01FC"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24427050" w14:textId="77777777" w:rsidTr="00F44ED5">
        <w:trPr>
          <w:trHeight w:val="772"/>
        </w:trPr>
        <w:tc>
          <w:tcPr>
            <w:tcW w:w="1431" w:type="dxa"/>
            <w:vAlign w:val="center"/>
          </w:tcPr>
          <w:p w14:paraId="357442E1"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Propuesta de tareas</w:t>
            </w:r>
          </w:p>
        </w:tc>
        <w:tc>
          <w:tcPr>
            <w:tcW w:w="5227" w:type="dxa"/>
            <w:vAlign w:val="center"/>
          </w:tcPr>
          <w:p w14:paraId="48367D1E" w14:textId="4AD1C128" w:rsidR="00F44ED5" w:rsidRPr="008B1183" w:rsidRDefault="00F44ED5" w:rsidP="003C2B4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14:paraId="320A932E" w14:textId="15A8E736"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sidR="001A69BF" w:rsidRPr="008B1183">
              <w:rPr>
                <w:rFonts w:ascii="Arial" w:hAnsi="Arial" w:cs="Arial"/>
                <w:lang w:val="es-ES_tradnl"/>
              </w:rPr>
              <w:t>5</w:t>
            </w:r>
          </w:p>
        </w:tc>
        <w:tc>
          <w:tcPr>
            <w:tcW w:w="737" w:type="dxa"/>
            <w:vAlign w:val="center"/>
          </w:tcPr>
          <w:p w14:paraId="5ABD1E5B"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20%</w:t>
            </w:r>
          </w:p>
        </w:tc>
      </w:tr>
    </w:tbl>
    <w:p w14:paraId="64A40CE7" w14:textId="25702BCD" w:rsidR="008B3DFE" w:rsidRPr="008B3DFE" w:rsidRDefault="008B3DFE" w:rsidP="008B3DFE">
      <w:pPr>
        <w:spacing w:before="120" w:after="120" w:line="240" w:lineRule="auto"/>
        <w:ind w:firstLine="431"/>
        <w:jc w:val="both"/>
        <w:rPr>
          <w:rFonts w:ascii="Arial" w:hAnsi="Arial" w:cs="Arial"/>
        </w:rPr>
      </w:pPr>
      <w:r>
        <w:rPr>
          <w:rFonts w:ascii="Arial" w:hAnsi="Arial" w:cs="Arial"/>
        </w:rPr>
        <w:t>Se</w:t>
      </w:r>
      <w:r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7" w:name="_Toc211799069"/>
      <w:r w:rsidRPr="008B1183">
        <w:rPr>
          <w:rFonts w:ascii="Arial" w:hAnsi="Arial" w:cs="Arial"/>
          <w:b/>
          <w:color w:val="002060"/>
          <w:sz w:val="22"/>
          <w:szCs w:val="22"/>
        </w:rPr>
        <w:t>Plan de refuerzo y recuperación.</w:t>
      </w:r>
      <w:bookmarkEnd w:id="37"/>
    </w:p>
    <w:p w14:paraId="72882D85"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429B9130" w14:textId="24A4EF30"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4163FFC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líneas de actuación que se llevarán a cabo para abordar el plan de refuerzo y recuperación,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02B089EB" w:rsidR="005C41BD" w:rsidRPr="008B1183" w:rsidRDefault="00470FC6"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005C41BD" w:rsidRPr="008B1183">
        <w:rPr>
          <w:rFonts w:ascii="Arial" w:hAnsi="Arial" w:cs="Arial"/>
        </w:rPr>
        <w:t xml:space="preserve"> y se enviará a sus padres.</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38" w:name="_Toc211799070"/>
      <w:r w:rsidRPr="008B1183">
        <w:rPr>
          <w:rFonts w:ascii="Arial" w:hAnsi="Arial" w:cs="Arial"/>
          <w:b/>
          <w:color w:val="002060"/>
          <w:sz w:val="22"/>
          <w:szCs w:val="22"/>
        </w:rPr>
        <w:t>Evaluación del proceso de Enseñanza (Profesorado).</w:t>
      </w:r>
      <w:bookmarkEnd w:id="38"/>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9" w:name="_Toc211799071"/>
      <w:r w:rsidRPr="008B1183">
        <w:rPr>
          <w:rFonts w:ascii="Arial" w:hAnsi="Arial" w:cs="Arial"/>
          <w:b/>
          <w:color w:val="002060"/>
          <w:sz w:val="22"/>
          <w:szCs w:val="22"/>
        </w:rPr>
        <w:t>Evaluación de la práctica docente.</w:t>
      </w:r>
      <w:bookmarkEnd w:id="39"/>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 xml:space="preserve">por el que se regula la ordenación general de las enseñanzas de Formación Profesional, establece que los profesores evaluarán tanto los aprendizajes del alumnado como los procesos de enseñanza y su propia práctica docente, </w:t>
      </w:r>
      <w:r w:rsidRPr="008B1183">
        <w:rPr>
          <w:rFonts w:ascii="Arial" w:hAnsi="Arial" w:cs="Arial"/>
        </w:rPr>
        <w:lastRenderedPageBreak/>
        <w:t>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40" w:name="_Toc211799072"/>
      <w:r w:rsidRPr="008B1183">
        <w:rPr>
          <w:rFonts w:ascii="Arial" w:hAnsi="Arial" w:cs="Arial"/>
          <w:b/>
          <w:color w:val="002060"/>
          <w:sz w:val="22"/>
          <w:szCs w:val="22"/>
        </w:rPr>
        <w:t>Información y coordinación docente y acción tutorial.</w:t>
      </w:r>
      <w:bookmarkEnd w:id="40"/>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1" w:name="_Toc211799073"/>
      <w:r w:rsidRPr="008B1183">
        <w:rPr>
          <w:rFonts w:ascii="Arial" w:hAnsi="Arial" w:cs="Arial"/>
          <w:b/>
          <w:color w:val="002060"/>
          <w:sz w:val="22"/>
          <w:szCs w:val="22"/>
        </w:rPr>
        <w:t>Sistema de información permanente al alumnado y familia.</w:t>
      </w:r>
      <w:bookmarkEnd w:id="41"/>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2" w:name="_Toc211799074"/>
      <w:r w:rsidRPr="008B1183">
        <w:rPr>
          <w:rFonts w:ascii="Arial" w:hAnsi="Arial" w:cs="Arial"/>
          <w:b/>
          <w:color w:val="002060"/>
          <w:sz w:val="22"/>
          <w:szCs w:val="22"/>
        </w:rPr>
        <w:t>Coordinación docente.</w:t>
      </w:r>
      <w:bookmarkEnd w:id="42"/>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herramientas más comunes para llevar a cabo este proceso son el correo electrónico, las llamadas telefónicas, la comunicación escrita para aquellos aspectos de carácter formal, </w:t>
      </w:r>
      <w:r w:rsidRPr="008B1183">
        <w:rPr>
          <w:rFonts w:ascii="Arial" w:hAnsi="Arial" w:cs="Arial"/>
        </w:rPr>
        <w:lastRenderedPageBreak/>
        <w:t>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3" w:name="_Toc211799075"/>
      <w:r w:rsidRPr="008B1183">
        <w:rPr>
          <w:rFonts w:ascii="Arial" w:hAnsi="Arial" w:cs="Arial"/>
          <w:b/>
          <w:color w:val="002060"/>
          <w:sz w:val="22"/>
          <w:szCs w:val="22"/>
        </w:rPr>
        <w:t>Atención a la diversidad.</w:t>
      </w:r>
      <w:bookmarkEnd w:id="43"/>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4" w:name="_Toc211799076"/>
      <w:r w:rsidRPr="008B1183">
        <w:rPr>
          <w:rFonts w:ascii="Arial" w:hAnsi="Arial" w:cs="Arial"/>
          <w:b/>
          <w:color w:val="002060"/>
          <w:sz w:val="22"/>
          <w:szCs w:val="22"/>
        </w:rPr>
        <w:t>Características de atención al alumnado con necesidades específicas de apoyo educativo de la Comunidad de Castilla y León.</w:t>
      </w:r>
      <w:bookmarkEnd w:id="44"/>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799077"/>
      <w:r w:rsidRPr="008B1183">
        <w:rPr>
          <w:rFonts w:ascii="Arial" w:hAnsi="Arial" w:cs="Arial"/>
          <w:b/>
          <w:color w:val="002060"/>
          <w:sz w:val="22"/>
          <w:szCs w:val="22"/>
        </w:rPr>
        <w:t>Respuesta educativa a través de apoyos ordinarios a la diversidad natural.</w:t>
      </w:r>
      <w:bookmarkEnd w:id="45"/>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6" w:name="_Toc211799078"/>
      <w:r w:rsidRPr="008B1183">
        <w:rPr>
          <w:rFonts w:ascii="Arial" w:hAnsi="Arial" w:cs="Arial"/>
          <w:b/>
          <w:color w:val="002060"/>
          <w:sz w:val="22"/>
          <w:szCs w:val="22"/>
        </w:rPr>
        <w:t>Respuesta educativa a través de apoyos especializados al alumnado ACNEAE.</w:t>
      </w:r>
      <w:bookmarkEnd w:id="46"/>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7" w:name="_Toc211799079"/>
      <w:r w:rsidRPr="008B1183">
        <w:rPr>
          <w:rFonts w:ascii="Arial" w:hAnsi="Arial" w:cs="Arial"/>
          <w:b/>
          <w:color w:val="002060"/>
          <w:sz w:val="22"/>
          <w:szCs w:val="22"/>
        </w:rPr>
        <w:t>Tipos de adaptaciones curriculares.</w:t>
      </w:r>
      <w:bookmarkEnd w:id="47"/>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8" w:name="_Toc211799080"/>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8"/>
    </w:p>
    <w:p w14:paraId="2B090FEA" w14:textId="094DE229" w:rsidR="002C0AAB" w:rsidRPr="008B1183"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340E955" w14:textId="2223F232" w:rsidR="00A43564" w:rsidRPr="00F90FFB" w:rsidRDefault="003E7DA4" w:rsidP="003E7DA4">
      <w:pPr>
        <w:pStyle w:val="Prrafodelista"/>
        <w:numPr>
          <w:ilvl w:val="0"/>
          <w:numId w:val="4"/>
        </w:numPr>
        <w:spacing w:before="120" w:after="120" w:line="240" w:lineRule="auto"/>
        <w:contextualSpacing w:val="0"/>
        <w:jc w:val="both"/>
        <w:rPr>
          <w:rFonts w:ascii="Arial" w:hAnsi="Arial" w:cs="Arial"/>
        </w:rPr>
      </w:pPr>
      <w:r w:rsidRPr="00F90FFB">
        <w:rPr>
          <w:rFonts w:ascii="Arial" w:hAnsi="Arial" w:cs="Arial"/>
          <w:b/>
        </w:rPr>
        <w:t>Unidad de trabajo Nº 1:</w:t>
      </w:r>
      <w:r w:rsidRPr="00F90FFB">
        <w:rPr>
          <w:rFonts w:ascii="Arial" w:hAnsi="Arial" w:cs="Arial"/>
        </w:rPr>
        <w:t xml:space="preserve"> </w:t>
      </w:r>
      <w:r w:rsidR="00F90FFB" w:rsidRPr="00F90FFB">
        <w:rPr>
          <w:rFonts w:ascii="Arial" w:hAnsi="Arial" w:cs="Arial"/>
        </w:rPr>
        <w:t>Conceptos generales de video</w:t>
      </w:r>
      <w:r w:rsidRPr="00F90FFB">
        <w:rPr>
          <w:rFonts w:ascii="Arial" w:hAnsi="Arial" w:cs="Arial"/>
        </w:rPr>
        <w:t>.</w:t>
      </w:r>
    </w:p>
    <w:p w14:paraId="6E15BC57" w14:textId="324B1A8B" w:rsidR="003E7DA4" w:rsidRPr="00F90FFB" w:rsidRDefault="003E7DA4" w:rsidP="003E7DA4">
      <w:pPr>
        <w:pStyle w:val="Prrafodelista"/>
        <w:numPr>
          <w:ilvl w:val="0"/>
          <w:numId w:val="4"/>
        </w:numPr>
        <w:spacing w:before="120" w:after="120" w:line="240" w:lineRule="auto"/>
        <w:contextualSpacing w:val="0"/>
        <w:jc w:val="both"/>
        <w:rPr>
          <w:rFonts w:ascii="Arial" w:hAnsi="Arial" w:cs="Arial"/>
        </w:rPr>
      </w:pPr>
      <w:r w:rsidRPr="00F90FFB">
        <w:rPr>
          <w:rFonts w:ascii="Arial" w:hAnsi="Arial" w:cs="Arial"/>
          <w:b/>
        </w:rPr>
        <w:t>Unidad de trabajo Nº 2:</w:t>
      </w:r>
      <w:r w:rsidR="00A97BFF" w:rsidRPr="00F90FFB">
        <w:rPr>
          <w:rFonts w:ascii="Arial" w:hAnsi="Arial" w:cs="Arial"/>
        </w:rPr>
        <w:t xml:space="preserve"> </w:t>
      </w:r>
      <w:r w:rsidR="00F90FFB" w:rsidRPr="00F90FFB">
        <w:rPr>
          <w:rFonts w:ascii="Arial" w:hAnsi="Arial" w:cs="Arial"/>
        </w:rPr>
        <w:t>Equipos de captación de video</w:t>
      </w:r>
      <w:r w:rsidRPr="00F90FFB">
        <w:rPr>
          <w:rFonts w:ascii="Arial" w:hAnsi="Arial" w:cs="Arial"/>
        </w:rPr>
        <w:t>.</w:t>
      </w:r>
      <w:r w:rsidRPr="00F90FFB">
        <w:rPr>
          <w:rFonts w:ascii="Arial" w:hAnsi="Arial" w:cs="Arial"/>
          <w:b/>
        </w:rPr>
        <w:t xml:space="preserve"> </w:t>
      </w:r>
    </w:p>
    <w:p w14:paraId="5A2FFA54" w14:textId="3BC35AFF" w:rsidR="003E7DA4" w:rsidRPr="00F90FFB" w:rsidRDefault="003E7DA4" w:rsidP="003E7DA4">
      <w:pPr>
        <w:pStyle w:val="Prrafodelista"/>
        <w:numPr>
          <w:ilvl w:val="0"/>
          <w:numId w:val="4"/>
        </w:numPr>
        <w:spacing w:before="120" w:after="120" w:line="240" w:lineRule="auto"/>
        <w:contextualSpacing w:val="0"/>
        <w:jc w:val="both"/>
        <w:rPr>
          <w:rFonts w:ascii="Arial" w:hAnsi="Arial" w:cs="Arial"/>
        </w:rPr>
      </w:pPr>
      <w:r w:rsidRPr="00F90FFB">
        <w:rPr>
          <w:rFonts w:ascii="Arial" w:hAnsi="Arial" w:cs="Arial"/>
          <w:b/>
        </w:rPr>
        <w:t>Unidad de trabajo Nº 3:</w:t>
      </w:r>
      <w:r w:rsidRPr="00F90FFB">
        <w:rPr>
          <w:rFonts w:ascii="Arial" w:hAnsi="Arial" w:cs="Arial"/>
        </w:rPr>
        <w:t xml:space="preserve"> </w:t>
      </w:r>
      <w:r w:rsidR="00F90FFB" w:rsidRPr="00F90FFB">
        <w:rPr>
          <w:rFonts w:ascii="Arial" w:hAnsi="Arial" w:cs="Arial"/>
        </w:rPr>
        <w:t>Equipos de grabación y almacenamiento de video</w:t>
      </w:r>
      <w:r w:rsidRPr="00F90FFB">
        <w:rPr>
          <w:rFonts w:ascii="Arial" w:hAnsi="Arial" w:cs="Arial"/>
        </w:rPr>
        <w:t>.</w:t>
      </w:r>
    </w:p>
    <w:p w14:paraId="46BE990A" w14:textId="79ECD5F6" w:rsidR="003E7DA4" w:rsidRPr="00F90FFB" w:rsidRDefault="003E7DA4" w:rsidP="003E7DA4">
      <w:pPr>
        <w:pStyle w:val="Prrafodelista"/>
        <w:numPr>
          <w:ilvl w:val="0"/>
          <w:numId w:val="4"/>
        </w:numPr>
        <w:spacing w:before="120" w:after="120" w:line="240" w:lineRule="auto"/>
        <w:contextualSpacing w:val="0"/>
        <w:jc w:val="both"/>
        <w:rPr>
          <w:rFonts w:ascii="Arial" w:hAnsi="Arial" w:cs="Arial"/>
        </w:rPr>
      </w:pPr>
      <w:r w:rsidRPr="00F90FFB">
        <w:rPr>
          <w:rFonts w:ascii="Arial" w:hAnsi="Arial" w:cs="Arial"/>
          <w:b/>
        </w:rPr>
        <w:t>Unidad de trabajo Nº 4:</w:t>
      </w:r>
      <w:r w:rsidRPr="00F90FFB">
        <w:rPr>
          <w:rFonts w:ascii="Arial" w:hAnsi="Arial" w:cs="Arial"/>
        </w:rPr>
        <w:t xml:space="preserve"> </w:t>
      </w:r>
      <w:r w:rsidR="00F90FFB" w:rsidRPr="00F90FFB">
        <w:rPr>
          <w:rFonts w:ascii="Arial" w:hAnsi="Arial" w:cs="Arial"/>
        </w:rPr>
        <w:t>Equipos de visualización de video</w:t>
      </w:r>
      <w:r w:rsidRPr="00F90FFB">
        <w:rPr>
          <w:rFonts w:ascii="Arial" w:hAnsi="Arial" w:cs="Arial"/>
        </w:rPr>
        <w:t>.</w:t>
      </w: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9" w:name="_Toc116067069"/>
      <w:bookmarkStart w:id="50" w:name="_Toc211799081"/>
      <w:r w:rsidRPr="008B1183">
        <w:rPr>
          <w:rFonts w:ascii="Arial" w:hAnsi="Arial" w:cs="Arial"/>
          <w:b/>
          <w:color w:val="002060"/>
          <w:sz w:val="22"/>
          <w:szCs w:val="22"/>
        </w:rPr>
        <w:lastRenderedPageBreak/>
        <w:t>Medidas de intervención educativa por circunstancias excepcionales.</w:t>
      </w:r>
      <w:bookmarkEnd w:id="49"/>
      <w:bookmarkEnd w:id="50"/>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1" w:name="_Toc116067070"/>
      <w:bookmarkStart w:id="52" w:name="_Toc169285109"/>
      <w:bookmarkStart w:id="53" w:name="_Toc211799082"/>
      <w:r w:rsidRPr="000E7697">
        <w:rPr>
          <w:rFonts w:ascii="Arial" w:hAnsi="Arial" w:cs="Arial"/>
          <w:b/>
          <w:color w:val="002060"/>
          <w:sz w:val="22"/>
          <w:szCs w:val="22"/>
        </w:rPr>
        <w:t>Bibliografía, legislación y webgrafía.</w:t>
      </w:r>
      <w:bookmarkEnd w:id="51"/>
      <w:bookmarkEnd w:id="52"/>
      <w:bookmarkEnd w:id="53"/>
      <w:r w:rsidRPr="000E7697">
        <w:rPr>
          <w:rFonts w:ascii="Arial" w:hAnsi="Arial" w:cs="Arial"/>
          <w:b/>
          <w:color w:val="002060"/>
          <w:sz w:val="22"/>
          <w:szCs w:val="22"/>
        </w:rPr>
        <w:t xml:space="preserve"> </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46206DD4" w14:textId="04E4B325" w:rsid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36382210" w14:textId="77777777" w:rsidR="0021565E" w:rsidRPr="005F3223" w:rsidRDefault="0021565E" w:rsidP="0021565E">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54361602" w14:textId="77777777" w:rsidR="00470FC6" w:rsidRDefault="000E7697" w:rsidP="00470FC6">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632C9C5B" w14:textId="77777777" w:rsidR="002A1F47"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Real Decreto 500/2024, de 21 de mayo, por el que se modifican determinados reales decretos por los que se establecen títulos de Formación Profesional de grado superior y se fijan sus enseñanzas mínimas. </w:t>
      </w:r>
    </w:p>
    <w:p w14:paraId="1299F609" w14:textId="639C203C" w:rsidR="00470FC6"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lastRenderedPageBreak/>
        <w:t>Real Decreto 1</w:t>
      </w:r>
      <w:r w:rsidR="00A97BFF">
        <w:rPr>
          <w:rFonts w:ascii="Arial" w:hAnsi="Arial" w:cs="Arial"/>
          <w:bCs/>
        </w:rPr>
        <w:t>578</w:t>
      </w:r>
      <w:r w:rsidRPr="002A1F47">
        <w:rPr>
          <w:rFonts w:ascii="Arial" w:hAnsi="Arial" w:cs="Arial"/>
          <w:bCs/>
        </w:rPr>
        <w:t>/201</w:t>
      </w:r>
      <w:r w:rsidR="00A97BFF">
        <w:rPr>
          <w:rFonts w:ascii="Arial" w:hAnsi="Arial" w:cs="Arial"/>
          <w:bCs/>
        </w:rPr>
        <w:t>1</w:t>
      </w:r>
      <w:r w:rsidRPr="002A1F47">
        <w:rPr>
          <w:rFonts w:ascii="Arial" w:hAnsi="Arial" w:cs="Arial"/>
          <w:bCs/>
        </w:rPr>
        <w:t xml:space="preserve">, de </w:t>
      </w:r>
      <w:r w:rsidR="00A97BFF">
        <w:rPr>
          <w:rFonts w:ascii="Arial" w:hAnsi="Arial" w:cs="Arial"/>
          <w:bCs/>
        </w:rPr>
        <w:t xml:space="preserve">4 </w:t>
      </w:r>
      <w:r w:rsidRPr="002A1F47">
        <w:rPr>
          <w:rFonts w:ascii="Arial" w:hAnsi="Arial" w:cs="Arial"/>
          <w:bCs/>
        </w:rPr>
        <w:t xml:space="preserve">de </w:t>
      </w:r>
      <w:r w:rsidR="00A97BFF">
        <w:rPr>
          <w:rFonts w:ascii="Arial" w:hAnsi="Arial" w:cs="Arial"/>
          <w:bCs/>
        </w:rPr>
        <w:t>nov</w:t>
      </w:r>
      <w:r w:rsidRPr="002A1F47">
        <w:rPr>
          <w:rFonts w:ascii="Arial" w:hAnsi="Arial" w:cs="Arial"/>
          <w:bCs/>
        </w:rPr>
        <w:t xml:space="preserve">iembre, por el que se establece el título de Técnico Superior en </w:t>
      </w:r>
      <w:r w:rsidR="00A97BFF">
        <w:rPr>
          <w:rFonts w:ascii="Arial" w:hAnsi="Arial" w:cs="Arial"/>
          <w:bCs/>
        </w:rPr>
        <w:t>Mantenimiento Electrónico</w:t>
      </w:r>
      <w:r w:rsidRPr="002A1F47">
        <w:rPr>
          <w:rFonts w:ascii="Arial" w:hAnsi="Arial" w:cs="Arial"/>
          <w:bCs/>
        </w:rPr>
        <w:t xml:space="preserve"> y se fijan sus enseñanzas mínimas.</w:t>
      </w:r>
      <w:r w:rsidR="00A97BFF">
        <w:rPr>
          <w:rFonts w:ascii="Arial" w:hAnsi="Arial" w:cs="Arial"/>
          <w:bCs/>
        </w:rPr>
        <w:t xml:space="preserve"> Modificado por el Real Decreto 500/2024, de 21 de mayo.</w:t>
      </w:r>
    </w:p>
    <w:p w14:paraId="68C8955A" w14:textId="501C52EE" w:rsidR="002A1F47" w:rsidRPr="00470FC6"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401/2023,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0D30BC1" w14:textId="77777777" w:rsidR="000E7697" w:rsidRPr="000E7697" w:rsidRDefault="007C4FE9" w:rsidP="000E7697">
      <w:pPr>
        <w:pStyle w:val="Prrafodelista"/>
        <w:numPr>
          <w:ilvl w:val="1"/>
          <w:numId w:val="4"/>
        </w:numPr>
        <w:spacing w:before="120" w:after="120" w:line="240" w:lineRule="auto"/>
        <w:contextualSpacing w:val="0"/>
        <w:jc w:val="both"/>
        <w:rPr>
          <w:rFonts w:ascii="Arial" w:hAnsi="Arial" w:cs="Arial"/>
          <w:bCs/>
        </w:rPr>
      </w:pPr>
      <w:hyperlink r:id="rId24" w:history="1">
        <w:r w:rsidR="000E7697" w:rsidRPr="000E7697">
          <w:rPr>
            <w:rFonts w:ascii="Arial" w:hAnsi="Arial" w:cs="Arial"/>
            <w:bCs/>
          </w:rPr>
          <w:t>Real Decreto 84/2018, de 23 de febrero, por el que se modifica el Real Decreto 276/2007</w:t>
        </w:r>
      </w:hyperlink>
      <w:r w:rsidR="000E7697" w:rsidRPr="000E7697">
        <w:rPr>
          <w:rFonts w:ascii="Arial" w:hAnsi="Arial" w:cs="Arial"/>
          <w:bCs/>
        </w:rPr>
        <w:t>.</w:t>
      </w:r>
    </w:p>
    <w:p w14:paraId="5B76B12B" w14:textId="77777777" w:rsidR="000E7697" w:rsidRPr="000E7697" w:rsidRDefault="007C4FE9" w:rsidP="000E7697">
      <w:pPr>
        <w:pStyle w:val="Prrafodelista"/>
        <w:numPr>
          <w:ilvl w:val="1"/>
          <w:numId w:val="4"/>
        </w:numPr>
        <w:spacing w:before="120" w:after="120" w:line="240" w:lineRule="auto"/>
        <w:contextualSpacing w:val="0"/>
        <w:jc w:val="both"/>
        <w:rPr>
          <w:rFonts w:ascii="Arial" w:hAnsi="Arial" w:cs="Arial"/>
          <w:bCs/>
        </w:rPr>
      </w:pPr>
      <w:hyperlink r:id="rId25" w:tgtFrame="_self" w:history="1">
        <w:r w:rsidR="000E7697" w:rsidRPr="000E7697">
          <w:rPr>
            <w:rFonts w:ascii="Arial" w:hAnsi="Arial" w:cs="Arial"/>
            <w:bCs/>
          </w:rPr>
          <w:t>Real Decreto 83/1996, de 26 de enero, por el que se aprueba el Reglamento orgánico de los institutos de educación secundaria.</w:t>
        </w:r>
      </w:hyperlink>
    </w:p>
    <w:p w14:paraId="7377B874" w14:textId="1A703A55" w:rsidR="000E7697" w:rsidRDefault="007C4FE9" w:rsidP="000E7697">
      <w:pPr>
        <w:pStyle w:val="Prrafodelista"/>
        <w:numPr>
          <w:ilvl w:val="1"/>
          <w:numId w:val="4"/>
        </w:numPr>
        <w:spacing w:before="120" w:after="120" w:line="240" w:lineRule="auto"/>
        <w:contextualSpacing w:val="0"/>
        <w:jc w:val="both"/>
        <w:rPr>
          <w:rFonts w:ascii="Arial" w:hAnsi="Arial" w:cs="Arial"/>
          <w:bCs/>
        </w:rPr>
      </w:pPr>
      <w:hyperlink r:id="rId26" w:tgtFrame="_self" w:history="1">
        <w:r w:rsidR="000E7697"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115FAB09" w14:textId="5FAFECD3" w:rsidR="002A67CB" w:rsidRDefault="002A67CB" w:rsidP="00E1477D">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Decreto 24/2024</w:t>
      </w:r>
      <w:r w:rsidRPr="002A1F47">
        <w:rPr>
          <w:rFonts w:ascii="Arial" w:hAnsi="Arial" w:cs="Arial"/>
          <w:bCs/>
        </w:rPr>
        <w:t>, de 2</w:t>
      </w:r>
      <w:r>
        <w:rPr>
          <w:rFonts w:ascii="Arial" w:hAnsi="Arial" w:cs="Arial"/>
          <w:bCs/>
        </w:rPr>
        <w:t>1</w:t>
      </w:r>
      <w:r w:rsidRPr="002A1F47">
        <w:rPr>
          <w:rFonts w:ascii="Arial" w:hAnsi="Arial" w:cs="Arial"/>
          <w:bCs/>
        </w:rPr>
        <w:t xml:space="preserve"> de noviembre, por la que se establece el currículo de</w:t>
      </w:r>
      <w:r>
        <w:rPr>
          <w:rFonts w:ascii="Arial" w:hAnsi="Arial" w:cs="Arial"/>
          <w:bCs/>
        </w:rPr>
        <w:t xml:space="preserve"> </w:t>
      </w:r>
      <w:r w:rsidRPr="002A1F47">
        <w:rPr>
          <w:rFonts w:ascii="Arial" w:hAnsi="Arial" w:cs="Arial"/>
          <w:bCs/>
        </w:rPr>
        <w:t>l</w:t>
      </w:r>
      <w:r>
        <w:rPr>
          <w:rFonts w:ascii="Arial" w:hAnsi="Arial" w:cs="Arial"/>
          <w:bCs/>
        </w:rPr>
        <w:t>os</w:t>
      </w:r>
      <w:r w:rsidRPr="002A1F47">
        <w:rPr>
          <w:rFonts w:ascii="Arial" w:hAnsi="Arial" w:cs="Arial"/>
          <w:bCs/>
        </w:rPr>
        <w:t xml:space="preserve"> ciclo</w:t>
      </w:r>
      <w:r>
        <w:rPr>
          <w:rFonts w:ascii="Arial" w:hAnsi="Arial" w:cs="Arial"/>
          <w:bCs/>
        </w:rPr>
        <w:t>s</w:t>
      </w:r>
      <w:r w:rsidRPr="002A1F47">
        <w:rPr>
          <w:rFonts w:ascii="Arial" w:hAnsi="Arial" w:cs="Arial"/>
          <w:bCs/>
        </w:rPr>
        <w:t xml:space="preserve"> formativo</w:t>
      </w:r>
      <w:r>
        <w:rPr>
          <w:rFonts w:ascii="Arial" w:hAnsi="Arial" w:cs="Arial"/>
          <w:bCs/>
        </w:rPr>
        <w:t>s</w:t>
      </w:r>
      <w:r w:rsidRPr="002A1F47">
        <w:rPr>
          <w:rFonts w:ascii="Arial" w:hAnsi="Arial" w:cs="Arial"/>
          <w:bCs/>
        </w:rPr>
        <w:t xml:space="preserve"> de Grado Superior</w:t>
      </w:r>
      <w:r>
        <w:rPr>
          <w:rFonts w:ascii="Arial" w:hAnsi="Arial" w:cs="Arial"/>
          <w:bCs/>
        </w:rPr>
        <w:t>, correspondiente a la oferta de grado D y nivel 3 del Sistema de Formación Profesional, conducentes a la obtención del título de T</w:t>
      </w:r>
      <w:r w:rsidRPr="002A1F47">
        <w:rPr>
          <w:rFonts w:ascii="Arial" w:hAnsi="Arial" w:cs="Arial"/>
          <w:bCs/>
        </w:rPr>
        <w:t>écnico Superior</w:t>
      </w:r>
      <w:r>
        <w:rPr>
          <w:rFonts w:ascii="Arial" w:hAnsi="Arial" w:cs="Arial"/>
          <w:bCs/>
        </w:rPr>
        <w:t>,</w:t>
      </w:r>
      <w:r w:rsidRPr="002A1F47">
        <w:rPr>
          <w:rFonts w:ascii="Arial" w:hAnsi="Arial" w:cs="Arial"/>
          <w:bCs/>
        </w:rPr>
        <w:t xml:space="preserve"> en </w:t>
      </w:r>
      <w:r>
        <w:rPr>
          <w:rFonts w:ascii="Arial" w:hAnsi="Arial" w:cs="Arial"/>
          <w:bCs/>
        </w:rPr>
        <w:t>la Comunidad de Castilla y León</w:t>
      </w:r>
      <w:r w:rsidRPr="002A1F47">
        <w:rPr>
          <w:rFonts w:ascii="Arial" w:hAnsi="Arial" w:cs="Arial"/>
          <w:bCs/>
        </w:rPr>
        <w:t>.</w:t>
      </w:r>
    </w:p>
    <w:p w14:paraId="7494C4A3" w14:textId="38EF4C0A" w:rsidR="00A06C88" w:rsidRPr="002A1F47" w:rsidRDefault="00A06C88" w:rsidP="00A06C88">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Decreto </w:t>
      </w:r>
      <w:r w:rsidR="002A67CB">
        <w:rPr>
          <w:rFonts w:ascii="Arial" w:hAnsi="Arial" w:cs="Arial"/>
          <w:bCs/>
        </w:rPr>
        <w:t>48</w:t>
      </w:r>
      <w:r w:rsidRPr="002A1F47">
        <w:rPr>
          <w:rFonts w:ascii="Arial" w:hAnsi="Arial" w:cs="Arial"/>
          <w:bCs/>
        </w:rPr>
        <w:t>/201</w:t>
      </w:r>
      <w:r w:rsidR="002A67CB">
        <w:rPr>
          <w:rFonts w:ascii="Arial" w:hAnsi="Arial" w:cs="Arial"/>
          <w:bCs/>
        </w:rPr>
        <w:t>3</w:t>
      </w:r>
      <w:r w:rsidRPr="002A1F47">
        <w:rPr>
          <w:rFonts w:ascii="Arial" w:hAnsi="Arial" w:cs="Arial"/>
          <w:bCs/>
        </w:rPr>
        <w:t xml:space="preserve">, de 1 de septiembre, por el que se establece el currículo correspondiente al Título de Técnico Superior en </w:t>
      </w:r>
      <w:r w:rsidR="002A67CB">
        <w:rPr>
          <w:rFonts w:ascii="Arial" w:hAnsi="Arial" w:cs="Arial"/>
          <w:bCs/>
        </w:rPr>
        <w:t>Mantenimiento Electróico</w:t>
      </w:r>
      <w:r w:rsidRPr="002A1F47">
        <w:rPr>
          <w:rFonts w:ascii="Arial" w:hAnsi="Arial" w:cs="Arial"/>
          <w:bCs/>
        </w:rPr>
        <w:t xml:space="preserve"> en la Comunidad de Castilla y León.</w:t>
      </w:r>
    </w:p>
    <w:p w14:paraId="5F2DBE36" w14:textId="77777777" w:rsidR="002A67CB" w:rsidRDefault="002A67CB" w:rsidP="002A67CB">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 EDU/1346/2024, de 26 de noviembre, por la que se concretan los aspectos específicos del currículo del Ciclo Formativo de Grado Superior en Mantenimiento Electrónico en la Comunidad de Castilla y León.</w:t>
      </w:r>
    </w:p>
    <w:p w14:paraId="1739BA21" w14:textId="32F121AE" w:rsidR="000E7697" w:rsidRPr="007C480F" w:rsidRDefault="007C480F" w:rsidP="00E1477D">
      <w:pPr>
        <w:pStyle w:val="Prrafodelista"/>
        <w:numPr>
          <w:ilvl w:val="1"/>
          <w:numId w:val="4"/>
        </w:numPr>
        <w:spacing w:before="120" w:after="120" w:line="240" w:lineRule="auto"/>
        <w:contextualSpacing w:val="0"/>
        <w:jc w:val="both"/>
        <w:rPr>
          <w:rFonts w:ascii="Arial" w:hAnsi="Arial" w:cs="Arial"/>
          <w:bCs/>
        </w:rPr>
      </w:pPr>
      <w:r w:rsidRPr="007C480F">
        <w:rPr>
          <w:rFonts w:ascii="Arial" w:hAnsi="Arial" w:cs="Arial"/>
        </w:rPr>
        <w:t>Orden EDU/527/2025, de 16 de abril, 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 su modificación.</w:t>
      </w:r>
    </w:p>
    <w:p w14:paraId="4B72C4A0" w14:textId="77777777" w:rsidR="001C3EBF" w:rsidRPr="001E7D1F" w:rsidRDefault="001C3EBF" w:rsidP="001C3EB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07A9FD58" w:rsidR="00245CCE" w:rsidRDefault="00245CCE">
      <w:pPr>
        <w:rPr>
          <w:rFonts w:ascii="Arial" w:hAnsi="Arial" w:cs="Arial"/>
          <w:bCs/>
        </w:rPr>
      </w:pPr>
      <w:r>
        <w:rPr>
          <w:rFonts w:ascii="Arial" w:hAnsi="Arial" w:cs="Arial"/>
          <w:bCs/>
        </w:rPr>
        <w:br w:type="page"/>
      </w: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4" w:name="_Toc211799083"/>
      <w:r>
        <w:rPr>
          <w:rFonts w:ascii="Arial" w:hAnsi="Arial" w:cs="Arial"/>
          <w:b/>
          <w:color w:val="002060"/>
          <w:sz w:val="22"/>
          <w:szCs w:val="22"/>
        </w:rPr>
        <w:lastRenderedPageBreak/>
        <w:t>Anexo</w:t>
      </w:r>
      <w:r w:rsidRPr="008B1183">
        <w:rPr>
          <w:rFonts w:ascii="Arial" w:hAnsi="Arial" w:cs="Arial"/>
          <w:b/>
          <w:color w:val="002060"/>
          <w:sz w:val="22"/>
          <w:szCs w:val="22"/>
        </w:rPr>
        <w:t>s.</w:t>
      </w:r>
      <w:bookmarkEnd w:id="54"/>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shd w:val="clear" w:color="auto" w:fill="auto"/>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shd w:val="clear" w:color="auto" w:fill="auto"/>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shd w:val="clear" w:color="auto" w:fill="auto"/>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shd w:val="clear" w:color="auto" w:fill="auto"/>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shd w:val="clear" w:color="auto" w:fill="auto"/>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shd w:val="clear" w:color="auto" w:fill="auto"/>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shd w:val="clear" w:color="auto" w:fill="auto"/>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shd w:val="clear" w:color="auto" w:fill="auto"/>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shd w:val="clear" w:color="auto" w:fill="auto"/>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shd w:val="clear" w:color="auto" w:fill="auto"/>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4F23DBAB" w:rsidR="00245CCE" w:rsidRDefault="00245CCE" w:rsidP="00570C18">
      <w:pPr>
        <w:pStyle w:val="Pa10"/>
        <w:spacing w:line="240" w:lineRule="auto"/>
        <w:jc w:val="both"/>
      </w:pPr>
    </w:p>
    <w:p w14:paraId="2DAF1E3E" w14:textId="77777777" w:rsidR="00245CCE" w:rsidRDefault="00245CCE">
      <w:pPr>
        <w:rPr>
          <w:rFonts w:ascii="Arial" w:eastAsia="Calibri" w:hAnsi="Arial" w:cs="Arial"/>
          <w:sz w:val="24"/>
          <w:szCs w:val="24"/>
        </w:rPr>
      </w:pPr>
      <w:r>
        <w:br w:type="page"/>
      </w: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lastRenderedPageBreak/>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11A2222E" w:rsidR="00245CCE" w:rsidRDefault="00245CCE" w:rsidP="00570C18">
      <w:pPr>
        <w:spacing w:after="0"/>
        <w:jc w:val="both"/>
      </w:pPr>
    </w:p>
    <w:p w14:paraId="1405F423" w14:textId="77777777" w:rsidR="00245CCE" w:rsidRDefault="00245CCE">
      <w:r>
        <w:br w:type="page"/>
      </w: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lastRenderedPageBreak/>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7"/>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7B447" w14:textId="77777777" w:rsidR="007C4FE9" w:rsidRDefault="007C4FE9" w:rsidP="00A17FB6">
      <w:pPr>
        <w:spacing w:after="0" w:line="240" w:lineRule="auto"/>
      </w:pPr>
      <w:r>
        <w:separator/>
      </w:r>
    </w:p>
  </w:endnote>
  <w:endnote w:type="continuationSeparator" w:id="0">
    <w:p w14:paraId="4C38B997" w14:textId="77777777" w:rsidR="007C4FE9" w:rsidRDefault="007C4FE9"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447248"/>
      <w:docPartObj>
        <w:docPartGallery w:val="Page Numbers (Bottom of Page)"/>
        <w:docPartUnique/>
      </w:docPartObj>
    </w:sdtPr>
    <w:sdtEndPr/>
    <w:sdtContent>
      <w:p w14:paraId="7D2BCED8" w14:textId="232C59FE" w:rsidR="00C22D60" w:rsidRDefault="00C22D60">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14C82AA0" w:rsidR="00C22D60" w:rsidRPr="006977BB" w:rsidRDefault="00C22D60">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93439C" w:rsidRPr="0093439C">
                                  <w:rPr>
                                    <w:rFonts w:ascii="Arial" w:hAnsi="Arial" w:cs="Arial"/>
                                    <w:b/>
                                    <w:bCs/>
                                    <w:iCs/>
                                    <w:noProof/>
                                    <w:color w:val="FFFFFF" w:themeColor="background1"/>
                                    <w:sz w:val="24"/>
                                    <w:szCs w:val="24"/>
                                  </w:rPr>
                                  <w:t>iii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">
                  <v:rect id="Rectangle 53" o:spid="_x0000_s1028"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uf8QA&#10;AADbAAAADwAAAGRycy9kb3ducmV2LnhtbESPQWvCQBSE74L/YXkFb7qJYkmjq4hQqgeptUXw9sg+&#10;k9Ds27C7avrvu4LgcZiZb5j5sjONuJLztWUF6SgBQVxYXXOp4Of7fZiB8AFZY2OZFPyRh+Wi35tj&#10;ru2Nv+h6CKWIEPY5KqhCaHMpfVGRQT+yLXH0ztYZDFG6UmqHtwg3jRwnyas0WHNcqLCldUXF7+Fi&#10;FKw/Ti5NPjEdm+N0Pznu2rLZnpQavHSrGYhAXXiGH+2NVpC9wf1L/A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9rn/EAAAA2wAAAA8AAAAAAAAAAAAAAAAAmAIAAGRycy9k&#10;b3ducmV2LnhtbFBLBQYAAAAABAAEAPUAAACJAwAAAAA=&#10;" fillcolor="#943634" strokecolor="#943634"/>
                  <v:rect id="Rectangle 54" o:spid="_x0000_s1029"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PSMQA&#10;AADbAAAADwAAAGRycy9kb3ducmV2LnhtbESPQWvCQBSE74L/YXlCb7qJYqnRVYpQWg9SG0Xw9sg+&#10;k2D2bdjdavrvu4LgcZiZb5jFqjONuJLztWUF6SgBQVxYXXOp4LD/GL6B8AFZY2OZFPyRh9Wy31tg&#10;pu2Nf+iah1JECPsMFVQhtJmUvqjIoB/Zljh6Z+sMhihdKbXDW4SbRo6T5FUarDkuVNjSuqLikv8a&#10;BevPk0uTb0zH5jjdTY7btmw2J6VeBt37HESgLjzDj/aXVjCbwP1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MD0jEAAAA2wAAAA8AAAAAAAAAAAAAAAAAmAIAAGRycy9k&#10;b3ducmV2LnhtbFBLBQYAAAAABAAEAPUAAACJAw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VgisMA&#10;AADbAAAADwAAAGRycy9kb3ducmV2LnhtbESPT4vCMBTE78J+h/AWvGm6q4hWo0hhV1kv/kM8Ppq3&#10;TdnmpTRR67c3C4LHYWZ+w8wWra3ElRpfOlbw0U9AEOdOl1woOB6+emMQPiBrrByTgjt5WMzfOjNM&#10;tbvxjq77UIgIYZ+iAhNCnUrpc0MWfd/VxNH7dY3FEGVTSN3gLcJtJT+TZCQtlhwXDNaUGcr/9her&#10;4Hu78cGcVptl5n/W2UhfzjQgpbrv7XIKIlAbXuFne60VTIbw/y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VgisMAAADbAAAADwAAAAAAAAAAAAAAAACYAgAAZHJzL2Rv&#10;d25yZXYueG1sUEsFBgAAAAAEAAQA9QAAAIgDAAAAAA==&#10;" filled="f" stroked="f">
                    <v:textbox inset="4.32pt,0,4.32pt,0">
                      <w:txbxContent>
                        <w:p w14:paraId="16CEDCB7" w14:textId="14C82AA0" w:rsidR="00C22D60" w:rsidRPr="006977BB" w:rsidRDefault="00C22D60">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93439C" w:rsidRPr="0093439C">
                            <w:rPr>
                              <w:rFonts w:ascii="Arial" w:hAnsi="Arial" w:cs="Arial"/>
                              <w:b/>
                              <w:bCs/>
                              <w:iCs/>
                              <w:noProof/>
                              <w:color w:val="FFFFFF" w:themeColor="background1"/>
                              <w:sz w:val="24"/>
                              <w:szCs w:val="24"/>
                            </w:rPr>
                            <w:t>iii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C22D60" w:rsidRPr="002E4B81" w14:paraId="091BA4B3" w14:textId="77777777" w:rsidTr="00920CE9">
          <w:tc>
            <w:tcPr>
              <w:tcW w:w="9742" w:type="dxa"/>
            </w:tcPr>
            <w:p w14:paraId="14AB4250" w14:textId="77777777" w:rsidR="00C22D60" w:rsidRPr="002E4B81" w:rsidRDefault="00C22D60" w:rsidP="00704312">
              <w:pPr>
                <w:pStyle w:val="Piedepgina"/>
                <w:rPr>
                  <w:color w:val="9A0000"/>
                </w:rPr>
              </w:pPr>
            </w:p>
          </w:tc>
        </w:tr>
        <w:tr w:rsidR="00C22D60" w:rsidRPr="002E4B81" w14:paraId="3EF711C1" w14:textId="77777777" w:rsidTr="00920CE9">
          <w:tc>
            <w:tcPr>
              <w:tcW w:w="9742" w:type="dxa"/>
            </w:tcPr>
            <w:p w14:paraId="048A0BE5" w14:textId="029C2A30" w:rsidR="00C22D60" w:rsidRPr="00AC457F" w:rsidRDefault="00C22D60" w:rsidP="00335F46">
              <w:pPr>
                <w:ind w:left="-108"/>
                <w:jc w:val="both"/>
                <w:rPr>
                  <w:rFonts w:ascii="Arial" w:hAnsi="Arial" w:cs="Arial"/>
                  <w:b/>
                  <w:i/>
                  <w:color w:val="3B8ECD"/>
                  <w:sz w:val="24"/>
                  <w:szCs w:val="24"/>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Pr>
                  <w:rFonts w:ascii="Arial" w:hAnsi="Arial" w:cs="Arial"/>
                  <w:i/>
                  <w:color w:val="2E74B5" w:themeColor="accent5" w:themeShade="BF"/>
                </w:rPr>
                <w:t>1054</w:t>
              </w:r>
              <w:r w:rsidRPr="00E41414">
                <w:rPr>
                  <w:rFonts w:ascii="Arial" w:hAnsi="Arial" w:cs="Arial"/>
                  <w:i/>
                  <w:color w:val="2E74B5" w:themeColor="accent5" w:themeShade="BF"/>
                </w:rPr>
                <w:t xml:space="preserve"> </w:t>
              </w:r>
              <w:r>
                <w:rPr>
                  <w:rFonts w:ascii="Arial" w:hAnsi="Arial" w:cs="Arial"/>
                  <w:i/>
                  <w:color w:val="2E74B5" w:themeColor="accent5" w:themeShade="BF"/>
                </w:rPr>
                <w:t>Mantenimiento de equipos de voz y datos</w:t>
              </w:r>
              <w:r w:rsidRPr="00E41414">
                <w:rPr>
                  <w:rFonts w:ascii="Arial" w:hAnsi="Arial" w:cs="Arial"/>
                  <w:i/>
                  <w:color w:val="2E74B5" w:themeColor="accent5" w:themeShade="BF"/>
                </w:rPr>
                <w:t>.</w:t>
              </w:r>
            </w:p>
          </w:tc>
        </w:tr>
      </w:tbl>
      <w:p w14:paraId="67DC9F3E" w14:textId="27312385" w:rsidR="00C22D60" w:rsidRDefault="007C4FE9">
        <w:pPr>
          <w:pStyle w:val="Piedepgina"/>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262979"/>
      <w:docPartObj>
        <w:docPartGallery w:val="Page Numbers (Bottom of Page)"/>
        <w:docPartUnique/>
      </w:docPartObj>
    </w:sdtPr>
    <w:sdtEndPr/>
    <w:sdtContent>
      <w:p w14:paraId="63FFEC89" w14:textId="636B01C9" w:rsidR="00C22D60" w:rsidRDefault="00C22D60">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72C9E81" w:rsidR="00C22D60" w:rsidRPr="00180884" w:rsidRDefault="00C22D60">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93439C">
                                  <w:rPr>
                                    <w:rFonts w:ascii="Arial" w:hAnsi="Arial" w:cs="Arial"/>
                                    <w:b/>
                                    <w:bCs/>
                                    <w:iCs/>
                                    <w:noProof/>
                                    <w:color w:val="FFFFFF" w:themeColor="background1"/>
                                    <w:sz w:val="24"/>
                                    <w:szCs w:val="24"/>
                                  </w:rPr>
                                  <w:t>16</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KG87v+8AwAAbQwAAA4AAAAAAAAAAAAAAAAALgIAAGRy&#10;cy9lMm9Eb2MueG1sUEsBAi0AFAAGAAgAAAAhAML4n4zeAAAABwEAAA8AAAAAAAAAAAAAAAAAFgYA&#10;AGRycy9kb3ducmV2LnhtbFBLBQYAAAAABAAEAPMAAAAhBwAAAAA=&#10;">
                  <v:rect id="Rectangle 53" o:spid="_x0000_s1032"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us0MUA&#10;AADbAAAADwAAAGRycy9kb3ducmV2LnhtbESPT2vCQBTE70K/w/IKvdVNFMXGrFKEYnsQ/1SE3B7Z&#10;1yQ0+zbsbjV+e1coeBxm5jdMvuxNK87kfGNZQTpMQBCXVjdcKTh+f7zOQPiArLG1TAqu5GG5eBrk&#10;mGl74T2dD6ESEcI+QwV1CF0mpS9rMuiHtiOO3o91BkOUrpLa4SXCTStHSTKVBhuOCzV2tKqp/D38&#10;GQWrdeHSZIvpyJwmu/Fp01XtV6HUy3P/PgcRqA+P8H/7Uyt4m8L9S/w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u6zQxQAAANsAAAAPAAAAAAAAAAAAAAAAAJgCAABkcnMv&#10;ZG93bnJldi54bWxQSwUGAAAAAAQABAD1AAAAigMAAAAA&#10;" fillcolor="#943634" strokecolor="#943634"/>
                  <v:rect id="Rectangle 54" o:spid="_x0000_s1033"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cJS8QA&#10;AADbAAAADwAAAGRycy9kb3ducmV2LnhtbESPQWsCMRSE7wX/Q3iCt5pdxdpujSKCaA+iVRG8PTbP&#10;3cXNy5JE3f57Uyj0OMzMN8xk1ppa3Mn5yrKCtJ+AIM6trrhQcDwsX99B+ICssbZMCn7Iw2zaeZlg&#10;pu2Dv+m+D4WIEPYZKihDaDIpfV6SQd+3DXH0LtYZDFG6QmqHjwg3tRwkyZs0WHFcKLGhRUn5dX8z&#10;Chars0uTLaYDcxrthqdNU9RfZ6V63Xb+CSJQG/7Df+21VvAxht8v8Qf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3CUvEAAAA2wAAAA8AAAAAAAAAAAAAAAAAmAIAAGRycy9k&#10;b3ducmV2LnhtbFBLBQYAAAAABAAEAPUAAACJAw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hqj78A&#10;AADbAAAADwAAAGRycy9kb3ducmV2LnhtbERPTYvCMBC9C/sfwgjeNFVB3GoUKazKetGuiMehmW3K&#10;NpPSRK3/fnMQPD7e93Ld2VrcqfWVYwXjUQKCuHC64lLB+edrOAfhA7LG2jEpeJKH9eqjt8RUuwef&#10;6J6HUsQQ9ikqMCE0qZS+MGTRj1xDHLlf11oMEbal1C0+Yrit5SRJZtJixbHBYEOZoeIvv1kF2+PB&#10;B3PZHTaZ/95nM3270pSUGvS7zQJEoC68xS/3Xiv4jGPjl/g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mGqPvwAAANsAAAAPAAAAAAAAAAAAAAAAAJgCAABkcnMvZG93bnJl&#10;di54bWxQSwUGAAAAAAQABAD1AAAAhAMAAAAA&#10;" filled="f" stroked="f">
                    <v:textbox inset="4.32pt,0,4.32pt,0">
                      <w:txbxContent>
                        <w:p w14:paraId="14997FB3" w14:textId="772C9E81" w:rsidR="00C22D60" w:rsidRPr="00180884" w:rsidRDefault="00C22D60">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93439C">
                            <w:rPr>
                              <w:rFonts w:ascii="Arial" w:hAnsi="Arial" w:cs="Arial"/>
                              <w:b/>
                              <w:bCs/>
                              <w:iCs/>
                              <w:noProof/>
                              <w:color w:val="FFFFFF" w:themeColor="background1"/>
                              <w:sz w:val="24"/>
                              <w:szCs w:val="24"/>
                            </w:rPr>
                            <w:t>16</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C22D60" w:rsidRPr="008B3DFE" w14:paraId="78FE1FFB" w14:textId="77777777" w:rsidTr="00920CE9">
          <w:tc>
            <w:tcPr>
              <w:tcW w:w="9742" w:type="dxa"/>
            </w:tcPr>
            <w:p w14:paraId="6C224000" w14:textId="77777777" w:rsidR="00C22D60" w:rsidRPr="008B3DFE" w:rsidRDefault="00C22D60" w:rsidP="00704312">
              <w:pPr>
                <w:pStyle w:val="Piedepgina"/>
                <w:rPr>
                  <w:color w:val="9A0000"/>
                </w:rPr>
              </w:pPr>
            </w:p>
          </w:tc>
        </w:tr>
        <w:tr w:rsidR="00C22D60" w:rsidRPr="008B3DFE" w14:paraId="3B645CAA" w14:textId="77777777" w:rsidTr="00920CE9">
          <w:tc>
            <w:tcPr>
              <w:tcW w:w="9742" w:type="dxa"/>
            </w:tcPr>
            <w:p w14:paraId="481DD43F" w14:textId="55F5AE82" w:rsidR="00C22D60" w:rsidRPr="008B3DFE" w:rsidRDefault="00C22D60" w:rsidP="00E41414">
              <w:pPr>
                <w:ind w:left="-108"/>
                <w:jc w:val="both"/>
                <w:rPr>
                  <w:rFonts w:ascii="Arial" w:hAnsi="Arial" w:cs="Arial"/>
                  <w:b/>
                  <w:i/>
                  <w:color w:val="9A0000"/>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Pr>
                  <w:rFonts w:ascii="Arial" w:hAnsi="Arial" w:cs="Arial"/>
                  <w:i/>
                  <w:color w:val="2E74B5" w:themeColor="accent5" w:themeShade="BF"/>
                </w:rPr>
                <w:t>1054</w:t>
              </w:r>
              <w:r w:rsidRPr="00E41414">
                <w:rPr>
                  <w:rFonts w:ascii="Arial" w:hAnsi="Arial" w:cs="Arial"/>
                  <w:i/>
                  <w:color w:val="2E74B5" w:themeColor="accent5" w:themeShade="BF"/>
                </w:rPr>
                <w:t xml:space="preserve"> </w:t>
              </w:r>
              <w:r>
                <w:rPr>
                  <w:rFonts w:ascii="Arial" w:hAnsi="Arial" w:cs="Arial"/>
                  <w:i/>
                  <w:color w:val="2E74B5" w:themeColor="accent5" w:themeShade="BF"/>
                </w:rPr>
                <w:t>Mantenimiento de equipos de voz y datos</w:t>
              </w:r>
              <w:r w:rsidRPr="00E41414">
                <w:rPr>
                  <w:rFonts w:ascii="Arial" w:hAnsi="Arial" w:cs="Arial"/>
                  <w:i/>
                  <w:color w:val="2E74B5" w:themeColor="accent5" w:themeShade="BF"/>
                </w:rPr>
                <w:t>.</w:t>
              </w:r>
            </w:p>
          </w:tc>
        </w:tr>
      </w:tbl>
      <w:p w14:paraId="18A454A6" w14:textId="0B33F5D7" w:rsidR="00C22D60" w:rsidRDefault="007C4FE9">
        <w:pPr>
          <w:pStyle w:val="Piedepgin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DD0F4" w14:textId="77777777" w:rsidR="007C4FE9" w:rsidRDefault="007C4FE9" w:rsidP="00A17FB6">
      <w:pPr>
        <w:spacing w:after="0" w:line="240" w:lineRule="auto"/>
      </w:pPr>
      <w:r>
        <w:separator/>
      </w:r>
    </w:p>
  </w:footnote>
  <w:footnote w:type="continuationSeparator" w:id="0">
    <w:p w14:paraId="1ADC9609" w14:textId="77777777" w:rsidR="007C4FE9" w:rsidRDefault="007C4FE9" w:rsidP="00A17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C22D60" w:rsidRPr="008B3DFE" w14:paraId="26406679" w14:textId="77777777" w:rsidTr="00D419E1">
      <w:tc>
        <w:tcPr>
          <w:tcW w:w="9742" w:type="dxa"/>
        </w:tcPr>
        <w:p w14:paraId="4B62BED9" w14:textId="082A7C53" w:rsidR="00C22D60" w:rsidRPr="008B3DFE" w:rsidRDefault="00C22D60"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93439C" w:rsidRPr="0093439C">
            <w:rPr>
              <w:rFonts w:ascii="Arial" w:hAnsi="Arial" w:cs="Arial"/>
              <w:b/>
              <w:bCs/>
              <w:i/>
              <w:noProof/>
              <w:color w:val="2E74B5" w:themeColor="accent5" w:themeShade="BF"/>
            </w:rPr>
            <w:t>7</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0093439C">
            <w:rPr>
              <w:rFonts w:ascii="Arial" w:hAnsi="Arial" w:cs="Arial"/>
              <w:b/>
              <w:i/>
              <w:color w:val="2E74B5" w:themeColor="accent5" w:themeShade="BF"/>
            </w:rPr>
            <w:fldChar w:fldCharType="separate"/>
          </w:r>
          <w:r w:rsidR="0093439C">
            <w:rPr>
              <w:rFonts w:ascii="Arial" w:hAnsi="Arial" w:cs="Arial"/>
              <w:b/>
              <w:i/>
              <w:noProof/>
              <w:color w:val="2E74B5" w:themeColor="accent5" w:themeShade="BF"/>
            </w:rPr>
            <w:t>Evaluación.</w:t>
          </w:r>
          <w:r w:rsidRPr="001257B9">
            <w:rPr>
              <w:rFonts w:ascii="Arial" w:hAnsi="Arial" w:cs="Arial"/>
              <w:b/>
              <w:i/>
              <w:color w:val="2E74B5" w:themeColor="accent5" w:themeShade="BF"/>
            </w:rPr>
            <w:fldChar w:fldCharType="end"/>
          </w:r>
        </w:p>
      </w:tc>
    </w:tr>
  </w:tbl>
  <w:p w14:paraId="1D1F22EA" w14:textId="2A186F69" w:rsidR="00C22D60" w:rsidRPr="008B3DFE" w:rsidRDefault="00C22D60"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C22D60" w:rsidRDefault="00C22D60" w:rsidP="00AC457F">
                          <w:pPr>
                            <w:jc w:val="center"/>
                          </w:pPr>
                          <w:r>
                            <w:rPr>
                              <w:noProof/>
                              <w:lang w:eastAsia="es-ES"/>
                            </w:rPr>
                            <w:drawing>
                              <wp:inline distT="0" distB="0" distL="0" distR="0" wp14:anchorId="40FE8F30" wp14:editId="04F5BAAD">
                                <wp:extent cx="677545" cy="490220"/>
                                <wp:effectExtent l="0" t="0" r="8255" b="508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" filled="f" stroked="f" strokeweight="1pt">
              <v:textbox>
                <w:txbxContent>
                  <w:p w14:paraId="65F62CDE" w14:textId="71DCDC5B" w:rsidR="00C22D60" w:rsidRDefault="00C22D60" w:rsidP="00AC457F">
                    <w:pPr>
                      <w:jc w:val="center"/>
                    </w:pPr>
                    <w:r>
                      <w:rPr>
                        <w:noProof/>
                        <w:lang w:eastAsia="es-ES"/>
                      </w:rPr>
                      <w:drawing>
                        <wp:inline distT="0" distB="0" distL="0" distR="0" wp14:anchorId="40FE8F30" wp14:editId="04F5BAAD">
                          <wp:extent cx="677545" cy="490220"/>
                          <wp:effectExtent l="0" t="0" r="8255" b="508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2">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 xml:space="preserve">Programación Didáctica </w:t>
    </w:r>
    <w:r w:rsidRPr="007C480F">
      <w:rPr>
        <w:rFonts w:ascii="Arial" w:hAnsi="Arial" w:cs="Arial"/>
        <w:b/>
        <w:i/>
        <w:color w:val="2E74B5" w:themeColor="accent5" w:themeShade="BF"/>
      </w:rPr>
      <w:t>curso 2025/2026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8A58E2"/>
    <w:multiLevelType w:val="hybridMultilevel"/>
    <w:tmpl w:val="1BBC786A"/>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F25636A"/>
    <w:multiLevelType w:val="hybridMultilevel"/>
    <w:tmpl w:val="4A9CDB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3D8C527A"/>
    <w:multiLevelType w:val="hybridMultilevel"/>
    <w:tmpl w:val="CED8BB74"/>
    <w:lvl w:ilvl="0" w:tplc="FC2846C2">
      <w:start w:val="4"/>
      <w:numFmt w:val="bullet"/>
      <w:lvlText w:val="–"/>
      <w:lvlJc w:val="left"/>
      <w:pPr>
        <w:ind w:left="927" w:hanging="360"/>
      </w:pPr>
      <w:rPr>
        <w:rFonts w:ascii="Arial" w:eastAsiaTheme="minorHAnsi" w:hAnsi="Arial" w:cs="Aria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5"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2E04B8A"/>
    <w:multiLevelType w:val="hybridMultilevel"/>
    <w:tmpl w:val="A7D415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4CC0775"/>
    <w:multiLevelType w:val="hybridMultilevel"/>
    <w:tmpl w:val="4BF0CEF8"/>
    <w:lvl w:ilvl="0" w:tplc="1320200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0"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2" w15:restartNumberingAfterBreak="0">
    <w:nsid w:val="53D267C2"/>
    <w:multiLevelType w:val="hybridMultilevel"/>
    <w:tmpl w:val="88803F88"/>
    <w:lvl w:ilvl="0" w:tplc="0C0A0009">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23"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AF6572D"/>
    <w:multiLevelType w:val="hybridMultilevel"/>
    <w:tmpl w:val="5986CF8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B906440"/>
    <w:multiLevelType w:val="hybridMultilevel"/>
    <w:tmpl w:val="C5DE4D28"/>
    <w:lvl w:ilvl="0" w:tplc="D9A63EC6">
      <w:start w:val="4"/>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7"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9" w15:restartNumberingAfterBreak="0">
    <w:nsid w:val="60AC0198"/>
    <w:multiLevelType w:val="hybridMultilevel"/>
    <w:tmpl w:val="823495C2"/>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0" w15:restartNumberingAfterBreak="0">
    <w:nsid w:val="64060CE6"/>
    <w:multiLevelType w:val="hybridMultilevel"/>
    <w:tmpl w:val="26B677D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6D9A7004"/>
    <w:multiLevelType w:val="hybridMultilevel"/>
    <w:tmpl w:val="0F520C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4"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1AF1144"/>
    <w:multiLevelType w:val="hybridMultilevel"/>
    <w:tmpl w:val="332A307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20"/>
  </w:num>
  <w:num w:numId="3">
    <w:abstractNumId w:val="12"/>
  </w:num>
  <w:num w:numId="4">
    <w:abstractNumId w:val="26"/>
  </w:num>
  <w:num w:numId="5">
    <w:abstractNumId w:val="4"/>
  </w:num>
  <w:num w:numId="6">
    <w:abstractNumId w:val="21"/>
  </w:num>
  <w:num w:numId="7">
    <w:abstractNumId w:val="19"/>
  </w:num>
  <w:num w:numId="8">
    <w:abstractNumId w:val="0"/>
  </w:num>
  <w:num w:numId="9">
    <w:abstractNumId w:val="10"/>
  </w:num>
  <w:num w:numId="10">
    <w:abstractNumId w:val="28"/>
  </w:num>
  <w:num w:numId="11">
    <w:abstractNumId w:val="15"/>
  </w:num>
  <w:num w:numId="12">
    <w:abstractNumId w:val="33"/>
  </w:num>
  <w:num w:numId="13">
    <w:abstractNumId w:val="9"/>
  </w:num>
  <w:num w:numId="14">
    <w:abstractNumId w:val="6"/>
  </w:num>
  <w:num w:numId="15">
    <w:abstractNumId w:val="1"/>
  </w:num>
  <w:num w:numId="16">
    <w:abstractNumId w:val="36"/>
  </w:num>
  <w:num w:numId="17">
    <w:abstractNumId w:val="11"/>
  </w:num>
  <w:num w:numId="18">
    <w:abstractNumId w:val="37"/>
  </w:num>
  <w:num w:numId="19">
    <w:abstractNumId w:val="34"/>
  </w:num>
  <w:num w:numId="20">
    <w:abstractNumId w:val="7"/>
  </w:num>
  <w:num w:numId="21">
    <w:abstractNumId w:val="17"/>
  </w:num>
  <w:num w:numId="22">
    <w:abstractNumId w:val="27"/>
  </w:num>
  <w:num w:numId="23">
    <w:abstractNumId w:val="31"/>
  </w:num>
  <w:num w:numId="24">
    <w:abstractNumId w:val="23"/>
  </w:num>
  <w:num w:numId="25">
    <w:abstractNumId w:val="3"/>
  </w:num>
  <w:num w:numId="26">
    <w:abstractNumId w:val="38"/>
  </w:num>
  <w:num w:numId="27">
    <w:abstractNumId w:val="13"/>
  </w:num>
  <w:num w:numId="28">
    <w:abstractNumId w:val="2"/>
  </w:num>
  <w:num w:numId="29">
    <w:abstractNumId w:val="29"/>
  </w:num>
  <w:num w:numId="30">
    <w:abstractNumId w:val="24"/>
  </w:num>
  <w:num w:numId="31">
    <w:abstractNumId w:val="18"/>
  </w:num>
  <w:num w:numId="32">
    <w:abstractNumId w:val="8"/>
  </w:num>
  <w:num w:numId="33">
    <w:abstractNumId w:val="35"/>
  </w:num>
  <w:num w:numId="34">
    <w:abstractNumId w:val="22"/>
  </w:num>
  <w:num w:numId="35">
    <w:abstractNumId w:val="32"/>
  </w:num>
  <w:num w:numId="36">
    <w:abstractNumId w:val="30"/>
  </w:num>
  <w:num w:numId="37">
    <w:abstractNumId w:val="25"/>
  </w:num>
  <w:num w:numId="38">
    <w:abstractNumId w:val="16"/>
  </w:num>
  <w:num w:numId="3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4F"/>
    <w:rsid w:val="00000323"/>
    <w:rsid w:val="0000084F"/>
    <w:rsid w:val="000009EA"/>
    <w:rsid w:val="00002113"/>
    <w:rsid w:val="000022DB"/>
    <w:rsid w:val="000034D9"/>
    <w:rsid w:val="00003F0D"/>
    <w:rsid w:val="00004151"/>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1477"/>
    <w:rsid w:val="000838F2"/>
    <w:rsid w:val="00084401"/>
    <w:rsid w:val="00084834"/>
    <w:rsid w:val="00086453"/>
    <w:rsid w:val="000869D8"/>
    <w:rsid w:val="000878BA"/>
    <w:rsid w:val="000879D1"/>
    <w:rsid w:val="00087BBB"/>
    <w:rsid w:val="00091B32"/>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10052B"/>
    <w:rsid w:val="00100F42"/>
    <w:rsid w:val="00102821"/>
    <w:rsid w:val="00104BD0"/>
    <w:rsid w:val="001101B2"/>
    <w:rsid w:val="0011100B"/>
    <w:rsid w:val="001115E5"/>
    <w:rsid w:val="00114DE0"/>
    <w:rsid w:val="00116085"/>
    <w:rsid w:val="0011688E"/>
    <w:rsid w:val="00117361"/>
    <w:rsid w:val="00117C73"/>
    <w:rsid w:val="00120608"/>
    <w:rsid w:val="0012162C"/>
    <w:rsid w:val="001246AE"/>
    <w:rsid w:val="001256D1"/>
    <w:rsid w:val="001257B9"/>
    <w:rsid w:val="001264F6"/>
    <w:rsid w:val="00127B97"/>
    <w:rsid w:val="0013008C"/>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64E"/>
    <w:rsid w:val="001848AE"/>
    <w:rsid w:val="00184BBD"/>
    <w:rsid w:val="00184D1E"/>
    <w:rsid w:val="00185FC2"/>
    <w:rsid w:val="00190424"/>
    <w:rsid w:val="00191010"/>
    <w:rsid w:val="00191070"/>
    <w:rsid w:val="001922B2"/>
    <w:rsid w:val="00193CD8"/>
    <w:rsid w:val="0019470E"/>
    <w:rsid w:val="001947E5"/>
    <w:rsid w:val="00194D9E"/>
    <w:rsid w:val="001979ED"/>
    <w:rsid w:val="001A0B6E"/>
    <w:rsid w:val="001A13EF"/>
    <w:rsid w:val="001A273A"/>
    <w:rsid w:val="001A3609"/>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26AB"/>
    <w:rsid w:val="001F4B9E"/>
    <w:rsid w:val="001F506A"/>
    <w:rsid w:val="001F53BA"/>
    <w:rsid w:val="001F726B"/>
    <w:rsid w:val="00200481"/>
    <w:rsid w:val="00205AB3"/>
    <w:rsid w:val="002102AE"/>
    <w:rsid w:val="0021047E"/>
    <w:rsid w:val="00212137"/>
    <w:rsid w:val="00213E1E"/>
    <w:rsid w:val="002151B0"/>
    <w:rsid w:val="0021565E"/>
    <w:rsid w:val="00215C1F"/>
    <w:rsid w:val="00215EB6"/>
    <w:rsid w:val="0021782E"/>
    <w:rsid w:val="00224D60"/>
    <w:rsid w:val="0022755C"/>
    <w:rsid w:val="00231A17"/>
    <w:rsid w:val="00233DF6"/>
    <w:rsid w:val="00235583"/>
    <w:rsid w:val="00235C59"/>
    <w:rsid w:val="002402F2"/>
    <w:rsid w:val="00240870"/>
    <w:rsid w:val="00240DF6"/>
    <w:rsid w:val="00242146"/>
    <w:rsid w:val="00242617"/>
    <w:rsid w:val="0024383B"/>
    <w:rsid w:val="002452B2"/>
    <w:rsid w:val="00245CCE"/>
    <w:rsid w:val="00245F24"/>
    <w:rsid w:val="002507F9"/>
    <w:rsid w:val="00251308"/>
    <w:rsid w:val="00252E8B"/>
    <w:rsid w:val="00252FE0"/>
    <w:rsid w:val="00255A6C"/>
    <w:rsid w:val="00255D5D"/>
    <w:rsid w:val="00257103"/>
    <w:rsid w:val="0025740B"/>
    <w:rsid w:val="00257F49"/>
    <w:rsid w:val="00260B27"/>
    <w:rsid w:val="00262D34"/>
    <w:rsid w:val="002647DB"/>
    <w:rsid w:val="00264843"/>
    <w:rsid w:val="0026577A"/>
    <w:rsid w:val="00265984"/>
    <w:rsid w:val="00266DC3"/>
    <w:rsid w:val="0026744C"/>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67CB"/>
    <w:rsid w:val="002A7595"/>
    <w:rsid w:val="002A7916"/>
    <w:rsid w:val="002B04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F4272"/>
    <w:rsid w:val="002F5285"/>
    <w:rsid w:val="002F56DA"/>
    <w:rsid w:val="002F575B"/>
    <w:rsid w:val="002F5912"/>
    <w:rsid w:val="002F5B8B"/>
    <w:rsid w:val="002F6AF7"/>
    <w:rsid w:val="002F6D20"/>
    <w:rsid w:val="00300A2F"/>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81"/>
    <w:rsid w:val="0033262F"/>
    <w:rsid w:val="0033364B"/>
    <w:rsid w:val="00335F46"/>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6590"/>
    <w:rsid w:val="00367E8F"/>
    <w:rsid w:val="00370AB0"/>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1E5F"/>
    <w:rsid w:val="003E29E4"/>
    <w:rsid w:val="003E34CA"/>
    <w:rsid w:val="003E35B3"/>
    <w:rsid w:val="003E4642"/>
    <w:rsid w:val="003E5AA8"/>
    <w:rsid w:val="003E5F83"/>
    <w:rsid w:val="003E6205"/>
    <w:rsid w:val="003E7DA4"/>
    <w:rsid w:val="003F058D"/>
    <w:rsid w:val="003F0CBC"/>
    <w:rsid w:val="003F13ED"/>
    <w:rsid w:val="003F1928"/>
    <w:rsid w:val="003F2356"/>
    <w:rsid w:val="003F3097"/>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6092"/>
    <w:rsid w:val="00416AFB"/>
    <w:rsid w:val="00416DFA"/>
    <w:rsid w:val="00417E83"/>
    <w:rsid w:val="00420366"/>
    <w:rsid w:val="00420E39"/>
    <w:rsid w:val="00422350"/>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66C"/>
    <w:rsid w:val="004A0F5D"/>
    <w:rsid w:val="004A204E"/>
    <w:rsid w:val="004A7828"/>
    <w:rsid w:val="004A7B05"/>
    <w:rsid w:val="004B0111"/>
    <w:rsid w:val="004B2126"/>
    <w:rsid w:val="004B342B"/>
    <w:rsid w:val="004B3813"/>
    <w:rsid w:val="004B4A3E"/>
    <w:rsid w:val="004B55BB"/>
    <w:rsid w:val="004B6AA9"/>
    <w:rsid w:val="004B7E76"/>
    <w:rsid w:val="004C0B3A"/>
    <w:rsid w:val="004C10C3"/>
    <w:rsid w:val="004C1CF5"/>
    <w:rsid w:val="004C37CA"/>
    <w:rsid w:val="004C4C62"/>
    <w:rsid w:val="004C55B1"/>
    <w:rsid w:val="004C72E2"/>
    <w:rsid w:val="004D045D"/>
    <w:rsid w:val="004D0BF2"/>
    <w:rsid w:val="004D0F56"/>
    <w:rsid w:val="004D11AD"/>
    <w:rsid w:val="004D1251"/>
    <w:rsid w:val="004D1806"/>
    <w:rsid w:val="004D1EE3"/>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7CF4"/>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26F4"/>
    <w:rsid w:val="00554BC6"/>
    <w:rsid w:val="00555407"/>
    <w:rsid w:val="00555700"/>
    <w:rsid w:val="00556F20"/>
    <w:rsid w:val="00556FBB"/>
    <w:rsid w:val="005579D1"/>
    <w:rsid w:val="00560D5F"/>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601869"/>
    <w:rsid w:val="00603086"/>
    <w:rsid w:val="00603EFD"/>
    <w:rsid w:val="00605660"/>
    <w:rsid w:val="00607E37"/>
    <w:rsid w:val="0061017D"/>
    <w:rsid w:val="006113E8"/>
    <w:rsid w:val="0061182F"/>
    <w:rsid w:val="00613317"/>
    <w:rsid w:val="00613C03"/>
    <w:rsid w:val="0061499D"/>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A1F"/>
    <w:rsid w:val="00662184"/>
    <w:rsid w:val="00666051"/>
    <w:rsid w:val="0066632A"/>
    <w:rsid w:val="00667D01"/>
    <w:rsid w:val="00667E59"/>
    <w:rsid w:val="00667EFC"/>
    <w:rsid w:val="006715AB"/>
    <w:rsid w:val="00671DCC"/>
    <w:rsid w:val="00672A83"/>
    <w:rsid w:val="006737AB"/>
    <w:rsid w:val="00675888"/>
    <w:rsid w:val="00675AD9"/>
    <w:rsid w:val="00682249"/>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336A"/>
    <w:rsid w:val="006B54E4"/>
    <w:rsid w:val="006B5DBC"/>
    <w:rsid w:val="006B7671"/>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9FE"/>
    <w:rsid w:val="00784676"/>
    <w:rsid w:val="00785ED8"/>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43B1"/>
    <w:rsid w:val="007C477D"/>
    <w:rsid w:val="007C480F"/>
    <w:rsid w:val="007C4FE9"/>
    <w:rsid w:val="007D20E4"/>
    <w:rsid w:val="007D2360"/>
    <w:rsid w:val="007D375E"/>
    <w:rsid w:val="007D3D66"/>
    <w:rsid w:val="007D4990"/>
    <w:rsid w:val="007D49F6"/>
    <w:rsid w:val="007D4CAE"/>
    <w:rsid w:val="007D539D"/>
    <w:rsid w:val="007D6707"/>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7F7F0E"/>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865"/>
    <w:rsid w:val="00833103"/>
    <w:rsid w:val="00833449"/>
    <w:rsid w:val="0083409A"/>
    <w:rsid w:val="0083424D"/>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66CB"/>
    <w:rsid w:val="0088671E"/>
    <w:rsid w:val="008867DE"/>
    <w:rsid w:val="008900EE"/>
    <w:rsid w:val="0089016A"/>
    <w:rsid w:val="0089052A"/>
    <w:rsid w:val="00893147"/>
    <w:rsid w:val="00894E5A"/>
    <w:rsid w:val="00894FDD"/>
    <w:rsid w:val="00895C89"/>
    <w:rsid w:val="00896489"/>
    <w:rsid w:val="0089773C"/>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439C"/>
    <w:rsid w:val="00937484"/>
    <w:rsid w:val="009377C1"/>
    <w:rsid w:val="00940624"/>
    <w:rsid w:val="0094161A"/>
    <w:rsid w:val="00941E1C"/>
    <w:rsid w:val="0094228B"/>
    <w:rsid w:val="00942973"/>
    <w:rsid w:val="00943455"/>
    <w:rsid w:val="00943679"/>
    <w:rsid w:val="00943976"/>
    <w:rsid w:val="009445E4"/>
    <w:rsid w:val="0094517D"/>
    <w:rsid w:val="00945694"/>
    <w:rsid w:val="00945D83"/>
    <w:rsid w:val="00946592"/>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5A9"/>
    <w:rsid w:val="00964770"/>
    <w:rsid w:val="009659CD"/>
    <w:rsid w:val="0096671B"/>
    <w:rsid w:val="00967D2D"/>
    <w:rsid w:val="00970F4E"/>
    <w:rsid w:val="009710E9"/>
    <w:rsid w:val="0097336B"/>
    <w:rsid w:val="00973AA7"/>
    <w:rsid w:val="00974FFD"/>
    <w:rsid w:val="009754ED"/>
    <w:rsid w:val="00975C9E"/>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975"/>
    <w:rsid w:val="009A088D"/>
    <w:rsid w:val="009A08BA"/>
    <w:rsid w:val="009A0A07"/>
    <w:rsid w:val="009A1069"/>
    <w:rsid w:val="009A29C4"/>
    <w:rsid w:val="009A375E"/>
    <w:rsid w:val="009A5668"/>
    <w:rsid w:val="009A71EB"/>
    <w:rsid w:val="009A79F2"/>
    <w:rsid w:val="009B0A12"/>
    <w:rsid w:val="009B0ABD"/>
    <w:rsid w:val="009B0EF7"/>
    <w:rsid w:val="009B132A"/>
    <w:rsid w:val="009B2BAE"/>
    <w:rsid w:val="009B37D8"/>
    <w:rsid w:val="009B4BAB"/>
    <w:rsid w:val="009C3C3A"/>
    <w:rsid w:val="009C477B"/>
    <w:rsid w:val="009C6872"/>
    <w:rsid w:val="009C75C2"/>
    <w:rsid w:val="009C7921"/>
    <w:rsid w:val="009C7E4D"/>
    <w:rsid w:val="009D1B62"/>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88F"/>
    <w:rsid w:val="00A1335C"/>
    <w:rsid w:val="00A13CA3"/>
    <w:rsid w:val="00A13DDD"/>
    <w:rsid w:val="00A13E5D"/>
    <w:rsid w:val="00A13F19"/>
    <w:rsid w:val="00A14F80"/>
    <w:rsid w:val="00A156D5"/>
    <w:rsid w:val="00A157B3"/>
    <w:rsid w:val="00A17661"/>
    <w:rsid w:val="00A17FB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53A"/>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B93"/>
    <w:rsid w:val="00A65E70"/>
    <w:rsid w:val="00A66780"/>
    <w:rsid w:val="00A675AD"/>
    <w:rsid w:val="00A72832"/>
    <w:rsid w:val="00A72B40"/>
    <w:rsid w:val="00A76B64"/>
    <w:rsid w:val="00A7766C"/>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97BFF"/>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585C"/>
    <w:rsid w:val="00AC59CB"/>
    <w:rsid w:val="00AC5E41"/>
    <w:rsid w:val="00AC712D"/>
    <w:rsid w:val="00AC7913"/>
    <w:rsid w:val="00AD035D"/>
    <w:rsid w:val="00AD23E8"/>
    <w:rsid w:val="00AD28E9"/>
    <w:rsid w:val="00AD2FE1"/>
    <w:rsid w:val="00AD5009"/>
    <w:rsid w:val="00AD54D7"/>
    <w:rsid w:val="00AD5A75"/>
    <w:rsid w:val="00AD6D2D"/>
    <w:rsid w:val="00AE1206"/>
    <w:rsid w:val="00AE4231"/>
    <w:rsid w:val="00AE5041"/>
    <w:rsid w:val="00AF01BF"/>
    <w:rsid w:val="00AF0B9F"/>
    <w:rsid w:val="00AF124A"/>
    <w:rsid w:val="00AF1297"/>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2199"/>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192B"/>
    <w:rsid w:val="00B52821"/>
    <w:rsid w:val="00B52876"/>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3DA"/>
    <w:rsid w:val="00B87B08"/>
    <w:rsid w:val="00B9020F"/>
    <w:rsid w:val="00B90922"/>
    <w:rsid w:val="00B90A42"/>
    <w:rsid w:val="00B92165"/>
    <w:rsid w:val="00B92E22"/>
    <w:rsid w:val="00B96170"/>
    <w:rsid w:val="00B9684B"/>
    <w:rsid w:val="00B96E82"/>
    <w:rsid w:val="00BA083A"/>
    <w:rsid w:val="00BA0BCE"/>
    <w:rsid w:val="00BA0E04"/>
    <w:rsid w:val="00BA1248"/>
    <w:rsid w:val="00BA1F1D"/>
    <w:rsid w:val="00BA3C7A"/>
    <w:rsid w:val="00BA4091"/>
    <w:rsid w:val="00BA785C"/>
    <w:rsid w:val="00BA7930"/>
    <w:rsid w:val="00BB663D"/>
    <w:rsid w:val="00BB67CB"/>
    <w:rsid w:val="00BB683C"/>
    <w:rsid w:val="00BB7065"/>
    <w:rsid w:val="00BB767D"/>
    <w:rsid w:val="00BB79D5"/>
    <w:rsid w:val="00BC0BE9"/>
    <w:rsid w:val="00BC2D5E"/>
    <w:rsid w:val="00BC3C93"/>
    <w:rsid w:val="00BC4BA2"/>
    <w:rsid w:val="00BC558D"/>
    <w:rsid w:val="00BC73B8"/>
    <w:rsid w:val="00BC7860"/>
    <w:rsid w:val="00BD0492"/>
    <w:rsid w:val="00BD0F96"/>
    <w:rsid w:val="00BD15F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2D60"/>
    <w:rsid w:val="00C247CA"/>
    <w:rsid w:val="00C24972"/>
    <w:rsid w:val="00C26567"/>
    <w:rsid w:val="00C3118F"/>
    <w:rsid w:val="00C31C30"/>
    <w:rsid w:val="00C3240D"/>
    <w:rsid w:val="00C32968"/>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3354"/>
    <w:rsid w:val="00C93F5E"/>
    <w:rsid w:val="00C9401F"/>
    <w:rsid w:val="00C94131"/>
    <w:rsid w:val="00C94812"/>
    <w:rsid w:val="00C9481A"/>
    <w:rsid w:val="00C95F55"/>
    <w:rsid w:val="00C9754D"/>
    <w:rsid w:val="00C97E50"/>
    <w:rsid w:val="00CA20D8"/>
    <w:rsid w:val="00CA4F3E"/>
    <w:rsid w:val="00CA5103"/>
    <w:rsid w:val="00CA515D"/>
    <w:rsid w:val="00CA68E4"/>
    <w:rsid w:val="00CB2345"/>
    <w:rsid w:val="00CB23D1"/>
    <w:rsid w:val="00CB2B33"/>
    <w:rsid w:val="00CB4323"/>
    <w:rsid w:val="00CB597F"/>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74FB"/>
    <w:rsid w:val="00D075B7"/>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DF"/>
    <w:rsid w:val="00D37A4A"/>
    <w:rsid w:val="00D40277"/>
    <w:rsid w:val="00D40CD5"/>
    <w:rsid w:val="00D419E1"/>
    <w:rsid w:val="00D423E8"/>
    <w:rsid w:val="00D43F1D"/>
    <w:rsid w:val="00D452D9"/>
    <w:rsid w:val="00D45B55"/>
    <w:rsid w:val="00D473BC"/>
    <w:rsid w:val="00D5094D"/>
    <w:rsid w:val="00D5107D"/>
    <w:rsid w:val="00D52660"/>
    <w:rsid w:val="00D5312E"/>
    <w:rsid w:val="00D533E9"/>
    <w:rsid w:val="00D563C5"/>
    <w:rsid w:val="00D5735C"/>
    <w:rsid w:val="00D607C2"/>
    <w:rsid w:val="00D60955"/>
    <w:rsid w:val="00D620EA"/>
    <w:rsid w:val="00D63AC8"/>
    <w:rsid w:val="00D63E79"/>
    <w:rsid w:val="00D653E0"/>
    <w:rsid w:val="00D700A6"/>
    <w:rsid w:val="00D70479"/>
    <w:rsid w:val="00D71939"/>
    <w:rsid w:val="00D723E8"/>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74E9"/>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D7F"/>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E0026A"/>
    <w:rsid w:val="00E01441"/>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746D"/>
    <w:rsid w:val="00E6051B"/>
    <w:rsid w:val="00E609B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63E4"/>
    <w:rsid w:val="00ED78A1"/>
    <w:rsid w:val="00EE0EDB"/>
    <w:rsid w:val="00EE1AF4"/>
    <w:rsid w:val="00EE2ECF"/>
    <w:rsid w:val="00EE5FC1"/>
    <w:rsid w:val="00EF14AB"/>
    <w:rsid w:val="00EF3508"/>
    <w:rsid w:val="00EF5479"/>
    <w:rsid w:val="00EF6065"/>
    <w:rsid w:val="00EF65D8"/>
    <w:rsid w:val="00EF7DF1"/>
    <w:rsid w:val="00F01351"/>
    <w:rsid w:val="00F015A5"/>
    <w:rsid w:val="00F01E37"/>
    <w:rsid w:val="00F0201F"/>
    <w:rsid w:val="00F03FA5"/>
    <w:rsid w:val="00F04A47"/>
    <w:rsid w:val="00F07767"/>
    <w:rsid w:val="00F1029B"/>
    <w:rsid w:val="00F10FDA"/>
    <w:rsid w:val="00F10FE2"/>
    <w:rsid w:val="00F112F9"/>
    <w:rsid w:val="00F129FB"/>
    <w:rsid w:val="00F12EA2"/>
    <w:rsid w:val="00F13EBE"/>
    <w:rsid w:val="00F1489A"/>
    <w:rsid w:val="00F163F6"/>
    <w:rsid w:val="00F16E86"/>
    <w:rsid w:val="00F1784B"/>
    <w:rsid w:val="00F1789F"/>
    <w:rsid w:val="00F20719"/>
    <w:rsid w:val="00F21230"/>
    <w:rsid w:val="00F2164C"/>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3B79"/>
    <w:rsid w:val="00F74F2D"/>
    <w:rsid w:val="00F7586C"/>
    <w:rsid w:val="00F7661C"/>
    <w:rsid w:val="00F77A85"/>
    <w:rsid w:val="00F818FF"/>
    <w:rsid w:val="00F825D9"/>
    <w:rsid w:val="00F82C6F"/>
    <w:rsid w:val="00F833C1"/>
    <w:rsid w:val="00F835DE"/>
    <w:rsid w:val="00F84209"/>
    <w:rsid w:val="00F86170"/>
    <w:rsid w:val="00F90FDA"/>
    <w:rsid w:val="00F90FFB"/>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0126"/>
    <w:rsid w:val="00FE1727"/>
    <w:rsid w:val="00FE3C88"/>
    <w:rsid w:val="00FE4977"/>
    <w:rsid w:val="00FE5DAB"/>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UnresolvedMention">
    <w:name w:val="Unresolved Mention"/>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de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de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de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de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Estndar">
    <w:name w:val="Estándar"/>
    <w:rsid w:val="007F7F0E"/>
    <w:pPr>
      <w:spacing w:line="360" w:lineRule="atLeast"/>
      <w:ind w:left="714" w:hanging="357"/>
      <w:jc w:val="both"/>
    </w:pPr>
    <w:rPr>
      <w:rFonts w:ascii="Arial" w:eastAsia="Times New Roman" w:hAnsi="Arial"/>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6.png"/><Relationship Id="rId26" Type="http://schemas.openxmlformats.org/officeDocument/2006/relationships/hyperlink" Target="http://www.boe.es/boe/dias/1994/07/05/pdfs/A21482-21492.pdf" TargetMode="External"/><Relationship Id="rId3" Type="http://schemas.openxmlformats.org/officeDocument/2006/relationships/customXml" Target="../customXml/item3.xml"/><Relationship Id="rId21" Type="http://schemas.openxmlformats.org/officeDocument/2006/relationships/diagramQuickStyle" Target="diagrams/quickStyl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jpeg"/><Relationship Id="rId25" Type="http://schemas.openxmlformats.org/officeDocument/2006/relationships/hyperlink" Target="http://www.boe.es/boe/dias/1996/02/21/pdfs/A06306-06324.pdf"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diagramLayout" Target="diagrams/layout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anpeclm.com/web/images/oposiciones/BOE-A-2018-2614._modificaci%C3%B3n_RD_276-2007.pdf" TargetMode="External"/><Relationship Id="rId5" Type="http://schemas.openxmlformats.org/officeDocument/2006/relationships/numbering" Target="numbering.xml"/><Relationship Id="rId15" Type="http://schemas.openxmlformats.org/officeDocument/2006/relationships/image" Target="media/image3.jpeg"/><Relationship Id="rId23" Type="http://schemas.microsoft.com/office/2007/relationships/diagramDrawing" Target="diagrams/drawing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Data" Target="diagrams/data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40003666@educa.jcyl.es" TargetMode="External"/><Relationship Id="rId22" Type="http://schemas.openxmlformats.org/officeDocument/2006/relationships/diagramColors" Target="diagrams/colors1.xm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t>
        <a:bodyPr/>
        <a:lstStyle/>
        <a:p>
          <a:endParaRPr lang="es-ES"/>
        </a:p>
      </dgm:t>
    </dgm:pt>
    <dgm:pt modelId="{00D9DF81-4C22-4B1A-9CBD-FEC01CB594FC}" type="pres">
      <dgm:prSet presAssocID="{B8CC080A-77D4-4F1D-A700-02C097DA01E5}" presName="arrow" presStyleLbl="bgShp" presStyleIdx="0" presStyleCnt="1" custScaleX="90899" custScaleY="100000" custLinFactNeighborX="5086" custLinFactNeighborY="6946"/>
      <dgm:spPr/>
      <dgm:t>
        <a:bodyPr/>
        <a:lstStyle/>
        <a:p>
          <a:endParaRPr lang="es-ES"/>
        </a:p>
      </dgm:t>
    </dgm:pt>
    <dgm:pt modelId="{E776780F-B839-4753-9356-77A872A8FBE5}" type="pres">
      <dgm:prSet presAssocID="{B8CC080A-77D4-4F1D-A700-02C097DA01E5}" presName="linearProcess" presStyleCnt="0"/>
      <dgm:spPr/>
      <dgm:t>
        <a:bodyPr/>
        <a:lstStyle/>
        <a:p>
          <a:endParaRPr lang="es-ES"/>
        </a:p>
      </dgm:t>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t>
        <a:bodyPr/>
        <a:lstStyle/>
        <a:p>
          <a:endParaRPr lang="es-ES"/>
        </a:p>
      </dgm:t>
    </dgm:pt>
    <dgm:pt modelId="{333DF384-250C-4570-A831-F855B2B25851}" type="pres">
      <dgm:prSet presAssocID="{1817AA67-6F8B-40D3-A6EE-F1B42D06A9CC}" presName="sibTrans" presStyleCnt="0"/>
      <dgm:spPr/>
      <dgm:t>
        <a:bodyPr/>
        <a:lstStyle/>
        <a:p>
          <a:endParaRPr lang="es-ES"/>
        </a:p>
      </dgm:t>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t>
        <a:bodyPr/>
        <a:lstStyle/>
        <a:p>
          <a:endParaRPr lang="es-ES"/>
        </a:p>
      </dgm:t>
    </dgm:pt>
    <dgm:pt modelId="{06967C27-CFBF-43E5-896A-236D5795A035}" type="pres">
      <dgm:prSet presAssocID="{E9D2D90D-DAB6-41E8-83EC-92B0728BCC28}" presName="sibTrans" presStyleCnt="0"/>
      <dgm:spPr/>
      <dgm:t>
        <a:bodyPr/>
        <a:lstStyle/>
        <a:p>
          <a:endParaRPr lang="es-ES"/>
        </a:p>
      </dgm:t>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t>
        <a:bodyPr/>
        <a:lstStyle/>
        <a:p>
          <a:endParaRPr lang="es-ES"/>
        </a:p>
      </dgm:t>
    </dgm:pt>
    <dgm:pt modelId="{4A29E6A0-B8E9-4D10-BF15-92814B4BF766}" type="pres">
      <dgm:prSet presAssocID="{EFF1D78C-4EDE-498A-BEB8-8236818DC53D}" presName="sibTrans" presStyleCnt="0"/>
      <dgm:spPr/>
      <dgm:t>
        <a:bodyPr/>
        <a:lstStyle/>
        <a:p>
          <a:endParaRPr lang="es-ES"/>
        </a:p>
      </dgm:t>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t>
        <a:bodyPr/>
        <a:lstStyle/>
        <a:p>
          <a:endParaRPr lang="es-ES"/>
        </a:p>
      </dgm:t>
    </dgm:pt>
    <dgm:pt modelId="{FF686D37-B000-4B4F-82A2-1F33E858A440}" type="pres">
      <dgm:prSet presAssocID="{2D5201F5-0C1A-4A94-844D-08FDBF4ACBB5}" presName="sibTrans" presStyleCnt="0"/>
      <dgm:spPr/>
      <dgm:t>
        <a:bodyPr/>
        <a:lstStyle/>
        <a:p>
          <a:endParaRPr lang="es-ES"/>
        </a:p>
      </dgm:t>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t>
        <a:bodyPr/>
        <a:lstStyle/>
        <a:p>
          <a:endParaRPr lang="es-ES"/>
        </a:p>
      </dgm:t>
    </dgm:pt>
  </dgm:ptLst>
  <dgm:cxnLst>
    <dgm:cxn modelId="{412DDC06-F316-4E51-97C9-485267BFA564}" type="presOf" srcId="{0FD57CBC-C875-471B-8CE5-BD132B12EC93}" destId="{ACAC4105-013A-4718-8852-660AC224BFCD}" srcOrd="0" destOrd="0" presId="urn:microsoft.com/office/officeart/2005/8/layout/hProcess9"/>
    <dgm:cxn modelId="{A4BE5A08-2CC4-48F9-9762-ABCFC80CBE4B}" type="presOf" srcId="{D6C89462-D5AF-44E3-8867-835384E31745}" destId="{40195ED1-A664-4C53-BDD6-3220A5F959C7}"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BF2D9D07-6BC4-4315-B0E5-0AB339BCE087}" type="presOf" srcId="{19595699-F810-41A4-9981-1998814D73CA}" destId="{C1481910-2E15-4885-AE83-EDBAA623E9C7}"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F4EE8D6E-3029-49E7-8693-8B726DC62F03}" type="presOf" srcId="{B8CC080A-77D4-4F1D-A700-02C097DA01E5}" destId="{50095A5A-B4F8-4B56-ABEC-D0BE84294D65}" srcOrd="0" destOrd="0" presId="urn:microsoft.com/office/officeart/2005/8/layout/hProcess9"/>
    <dgm:cxn modelId="{2F808DDE-BA44-4F28-8664-A1473BCF5EB8}" type="presOf" srcId="{149516EA-9CC8-4047-A32D-E6E8556CB597}" destId="{68822280-BFE7-4BCA-A072-7F2A4E2A0414}" srcOrd="0" destOrd="0" presId="urn:microsoft.com/office/officeart/2005/8/layout/hProcess9"/>
    <dgm:cxn modelId="{44BC95D2-5C73-4167-AA86-ADE4C30AA37B}" type="presOf" srcId="{D89F9E26-13E5-482E-B38D-E80C59379612}" destId="{A7D46A4D-92AB-4E25-979A-1A3C9B2AD4DF}" srcOrd="0" destOrd="0" presId="urn:microsoft.com/office/officeart/2005/8/layout/hProcess9"/>
    <dgm:cxn modelId="{8053EFF7-6963-4DFA-AE29-E9B261081EB6}" type="presParOf" srcId="{50095A5A-B4F8-4B56-ABEC-D0BE84294D65}" destId="{00D9DF81-4C22-4B1A-9CBD-FEC01CB594FC}" srcOrd="0" destOrd="0" presId="urn:microsoft.com/office/officeart/2005/8/layout/hProcess9"/>
    <dgm:cxn modelId="{536524B1-7E39-4096-B1AA-D89324924F29}" type="presParOf" srcId="{50095A5A-B4F8-4B56-ABEC-D0BE84294D65}" destId="{E776780F-B839-4753-9356-77A872A8FBE5}" srcOrd="1" destOrd="0" presId="urn:microsoft.com/office/officeart/2005/8/layout/hProcess9"/>
    <dgm:cxn modelId="{C01EEBB1-79E1-4D74-8A44-937199239AFE}" type="presParOf" srcId="{E776780F-B839-4753-9356-77A872A8FBE5}" destId="{40195ED1-A664-4C53-BDD6-3220A5F959C7}" srcOrd="0" destOrd="0" presId="urn:microsoft.com/office/officeart/2005/8/layout/hProcess9"/>
    <dgm:cxn modelId="{CE39BDE8-8A98-4447-8673-1C3D1D547DC5}" type="presParOf" srcId="{E776780F-B839-4753-9356-77A872A8FBE5}" destId="{333DF384-250C-4570-A831-F855B2B25851}" srcOrd="1" destOrd="0" presId="urn:microsoft.com/office/officeart/2005/8/layout/hProcess9"/>
    <dgm:cxn modelId="{4D582EB0-DBB6-4A70-A1B9-C8F5C766CF51}" type="presParOf" srcId="{E776780F-B839-4753-9356-77A872A8FBE5}" destId="{A7D46A4D-92AB-4E25-979A-1A3C9B2AD4DF}" srcOrd="2" destOrd="0" presId="urn:microsoft.com/office/officeart/2005/8/layout/hProcess9"/>
    <dgm:cxn modelId="{CD3E1CE9-6874-4F84-BF77-56C87336A4F1}" type="presParOf" srcId="{E776780F-B839-4753-9356-77A872A8FBE5}" destId="{06967C27-CFBF-43E5-896A-236D5795A035}" srcOrd="3" destOrd="0" presId="urn:microsoft.com/office/officeart/2005/8/layout/hProcess9"/>
    <dgm:cxn modelId="{0411BBEE-47C9-46CA-B3EE-398B8B7C31DD}" type="presParOf" srcId="{E776780F-B839-4753-9356-77A872A8FBE5}" destId="{68822280-BFE7-4BCA-A072-7F2A4E2A0414}" srcOrd="4" destOrd="0" presId="urn:microsoft.com/office/officeart/2005/8/layout/hProcess9"/>
    <dgm:cxn modelId="{DB4D56DD-D425-421D-BE29-21D8310993C2}" type="presParOf" srcId="{E776780F-B839-4753-9356-77A872A8FBE5}" destId="{4A29E6A0-B8E9-4D10-BF15-92814B4BF766}" srcOrd="5" destOrd="0" presId="urn:microsoft.com/office/officeart/2005/8/layout/hProcess9"/>
    <dgm:cxn modelId="{530A8F47-72B4-4562-A08D-46FA632B06D5}" type="presParOf" srcId="{E776780F-B839-4753-9356-77A872A8FBE5}" destId="{ACAC4105-013A-4718-8852-660AC224BFCD}" srcOrd="6" destOrd="0" presId="urn:microsoft.com/office/officeart/2005/8/layout/hProcess9"/>
    <dgm:cxn modelId="{B64891FD-A0A2-48CE-8B03-CC7A10E92609}" type="presParOf" srcId="{E776780F-B839-4753-9356-77A872A8FBE5}" destId="{FF686D37-B000-4B4F-82A2-1F33E858A440}" srcOrd="7" destOrd="0" presId="urn:microsoft.com/office/officeart/2005/8/layout/hProcess9"/>
    <dgm:cxn modelId="{E07F4B65-E48E-4AC6-BF5C-E621D24BAF67}"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57A1F-EF0C-404D-8A45-0C39B23D76F8}"/>
</file>

<file path=customXml/itemProps2.xml><?xml version="1.0" encoding="utf-8"?>
<ds:datastoreItem xmlns:ds="http://schemas.openxmlformats.org/officeDocument/2006/customXml" ds:itemID="{3F0DDA21-4DAD-4574-BA0F-908555E93D90}">
  <ds:schemaRefs>
    <ds:schemaRef ds:uri="http://schemas.microsoft.com/sharepoint/v3/contenttype/forms"/>
  </ds:schemaRefs>
</ds:datastoreItem>
</file>

<file path=customXml/itemProps3.xml><?xml version="1.0" encoding="utf-8"?>
<ds:datastoreItem xmlns:ds="http://schemas.openxmlformats.org/officeDocument/2006/customXml" ds:itemID="{9BA3111E-C2A5-4E98-ACBF-A0CDA48F00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EBD03C-4F88-4EFF-A89D-017C72CE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38</Pages>
  <Words>13280</Words>
  <Characters>73045</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Usuario de Windows</cp:lastModifiedBy>
  <cp:revision>48</cp:revision>
  <cp:lastPrinted>2025-10-19T21:30:00Z</cp:lastPrinted>
  <dcterms:created xsi:type="dcterms:W3CDTF">2024-11-27T10:53:00Z</dcterms:created>
  <dcterms:modified xsi:type="dcterms:W3CDTF">2025-10-19T21:31:00Z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